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501036"/>
        <w:docPartObj>
          <w:docPartGallery w:val="Cover Pages"/>
          <w:docPartUnique/>
        </w:docPartObj>
      </w:sdtPr>
      <w:sdtEndPr>
        <w:rPr>
          <w:b/>
          <w:bCs/>
          <w:kern w:val="36"/>
          <w:u w:val="single"/>
        </w:rPr>
      </w:sdtEndPr>
      <w:sdtContent>
        <w:p w:rsidR="00CE2C86" w:rsidRDefault="00CE2C86"/>
        <w:p w:rsidR="00CE2C86" w:rsidRDefault="00CE2C86" w:rsidP="00CE2C86">
          <w:pPr>
            <w:jc w:val="center"/>
            <w:rPr>
              <w:b/>
              <w:bCs/>
              <w:kern w:val="36"/>
              <w:u w:val="single"/>
            </w:rPr>
          </w:pPr>
          <w:r>
            <w:rPr>
              <w:b/>
              <w:bCs/>
              <w:noProof/>
              <w:kern w:val="36"/>
              <w:u w:val="single"/>
            </w:rPr>
            <w:drawing>
              <wp:inline distT="0" distB="0" distL="0" distR="0" wp14:anchorId="4F77366E" wp14:editId="2B6FE6D7">
                <wp:extent cx="6057900" cy="42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gif"/>
                        <pic:cNvPicPr/>
                      </pic:nvPicPr>
                      <pic:blipFill>
                        <a:blip r:embed="rId9">
                          <a:extLst>
                            <a:ext uri="{28A0092B-C50C-407E-A947-70E740481C1C}">
                              <a14:useLocalDpi xmlns:a14="http://schemas.microsoft.com/office/drawing/2010/main" val="0"/>
                            </a:ext>
                          </a:extLst>
                        </a:blip>
                        <a:stretch>
                          <a:fillRect/>
                        </a:stretch>
                      </pic:blipFill>
                      <pic:spPr>
                        <a:xfrm>
                          <a:off x="0" y="0"/>
                          <a:ext cx="6057900" cy="4231005"/>
                        </a:xfrm>
                        <a:prstGeom prst="rect">
                          <a:avLst/>
                        </a:prstGeom>
                      </pic:spPr>
                    </pic:pic>
                  </a:graphicData>
                </a:graphic>
              </wp:inline>
            </w:drawing>
          </w:r>
        </w:p>
        <w:p w:rsidR="00CE2C86" w:rsidRDefault="00CE2C86" w:rsidP="00CE2C86">
          <w:pPr>
            <w:jc w:val="center"/>
            <w:rPr>
              <w:b/>
              <w:bCs/>
              <w:kern w:val="36"/>
              <w:u w:val="single"/>
            </w:rPr>
          </w:pPr>
        </w:p>
        <w:p w:rsidR="00CE2C86" w:rsidRDefault="00CE2C86" w:rsidP="00CE2C86">
          <w:pPr>
            <w:jc w:val="center"/>
            <w:rPr>
              <w:b/>
              <w:bCs/>
              <w:kern w:val="36"/>
              <w:u w:val="single"/>
            </w:rPr>
          </w:pPr>
        </w:p>
        <w:p w:rsidR="00CE2C86" w:rsidRDefault="00CE2C86" w:rsidP="00CE2C86">
          <w:pPr>
            <w:jc w:val="center"/>
            <w:rPr>
              <w:b/>
              <w:bCs/>
              <w:kern w:val="36"/>
              <w:u w:val="single"/>
            </w:rPr>
          </w:pPr>
        </w:p>
        <w:p w:rsidR="00CE2C86" w:rsidRDefault="00CE2C86" w:rsidP="00CE2C86">
          <w:pPr>
            <w:jc w:val="center"/>
            <w:rPr>
              <w:b/>
              <w:bCs/>
              <w:kern w:val="36"/>
              <w:u w:val="single"/>
            </w:rPr>
          </w:pPr>
        </w:p>
        <w:p w:rsidR="00CE2C86" w:rsidRPr="003832D8" w:rsidRDefault="00CE2C86" w:rsidP="00CE2C86">
          <w:pPr>
            <w:jc w:val="center"/>
            <w:rPr>
              <w:b/>
              <w:bCs/>
              <w:color w:val="FF0000"/>
              <w:kern w:val="36"/>
              <w:sz w:val="76"/>
              <w:szCs w:val="76"/>
            </w:rPr>
          </w:pPr>
          <w:r w:rsidRPr="003832D8">
            <w:rPr>
              <w:b/>
              <w:bCs/>
              <w:color w:val="FF0000"/>
              <w:kern w:val="36"/>
              <w:sz w:val="76"/>
              <w:szCs w:val="76"/>
            </w:rPr>
            <w:t>CAPITAL AREA TRANSIT</w:t>
          </w:r>
        </w:p>
        <w:p w:rsidR="00CE2C86" w:rsidRPr="00CE2C86" w:rsidRDefault="00CE2C86" w:rsidP="00CE2C86">
          <w:pPr>
            <w:jc w:val="center"/>
            <w:rPr>
              <w:b/>
              <w:bCs/>
              <w:kern w:val="36"/>
            </w:rPr>
          </w:pPr>
        </w:p>
        <w:p w:rsidR="00CE2C86" w:rsidRPr="00CE2C86" w:rsidRDefault="00CE2C86" w:rsidP="00CE2C86">
          <w:pPr>
            <w:jc w:val="center"/>
            <w:rPr>
              <w:b/>
              <w:bCs/>
              <w:kern w:val="36"/>
            </w:rPr>
          </w:pPr>
        </w:p>
        <w:p w:rsidR="00CE2C86" w:rsidRPr="003832D8" w:rsidRDefault="00CE2C86" w:rsidP="00CE2C86">
          <w:pPr>
            <w:jc w:val="center"/>
            <w:rPr>
              <w:b/>
              <w:bCs/>
              <w:color w:val="0000FF"/>
              <w:kern w:val="36"/>
            </w:rPr>
          </w:pPr>
        </w:p>
        <w:p w:rsidR="00CE2C86" w:rsidRPr="003832D8" w:rsidRDefault="00CE2C86" w:rsidP="003832D8">
          <w:pPr>
            <w:contextualSpacing/>
            <w:jc w:val="center"/>
            <w:rPr>
              <w:b/>
              <w:bCs/>
              <w:kern w:val="36"/>
              <w:sz w:val="44"/>
              <w:szCs w:val="44"/>
            </w:rPr>
          </w:pPr>
          <w:r w:rsidRPr="003832D8">
            <w:rPr>
              <w:b/>
              <w:bCs/>
              <w:color w:val="0000FF"/>
              <w:kern w:val="36"/>
              <w:sz w:val="44"/>
              <w:szCs w:val="44"/>
            </w:rPr>
            <w:t>DBE – OVERALL GOAL &amp; CALCULATION</w:t>
          </w:r>
        </w:p>
        <w:p w:rsidR="00CE2C86" w:rsidRDefault="00C43497" w:rsidP="003832D8">
          <w:pPr>
            <w:contextualSpacing/>
            <w:jc w:val="center"/>
            <w:rPr>
              <w:b/>
              <w:bCs/>
              <w:color w:val="0000FF"/>
              <w:kern w:val="36"/>
              <w:sz w:val="44"/>
              <w:szCs w:val="44"/>
            </w:rPr>
          </w:pPr>
          <w:r>
            <w:rPr>
              <w:b/>
              <w:bCs/>
              <w:color w:val="0000FF"/>
              <w:kern w:val="36"/>
              <w:sz w:val="44"/>
              <w:szCs w:val="44"/>
            </w:rPr>
            <w:t>FFY 2021 – FFY 2023</w:t>
          </w:r>
        </w:p>
        <w:p w:rsidR="003832D8" w:rsidRDefault="003832D8" w:rsidP="003832D8">
          <w:pPr>
            <w:contextualSpacing/>
            <w:jc w:val="center"/>
            <w:rPr>
              <w:b/>
              <w:bCs/>
              <w:color w:val="0000FF"/>
              <w:kern w:val="36"/>
              <w:sz w:val="44"/>
              <w:szCs w:val="44"/>
            </w:rPr>
          </w:pPr>
        </w:p>
        <w:p w:rsidR="003832D8" w:rsidRPr="003832D8" w:rsidRDefault="00F325CF" w:rsidP="003832D8">
          <w:pPr>
            <w:contextualSpacing/>
            <w:jc w:val="center"/>
            <w:rPr>
              <w:b/>
              <w:bCs/>
              <w:kern w:val="36"/>
              <w:sz w:val="28"/>
              <w:szCs w:val="28"/>
            </w:rPr>
          </w:pPr>
          <w:r w:rsidRPr="00F325CF">
            <w:rPr>
              <w:b/>
              <w:bCs/>
              <w:kern w:val="36"/>
              <w:sz w:val="28"/>
              <w:szCs w:val="28"/>
            </w:rPr>
            <w:t>June</w:t>
          </w:r>
          <w:r w:rsidR="003832D8" w:rsidRPr="00F325CF">
            <w:rPr>
              <w:b/>
              <w:bCs/>
              <w:kern w:val="36"/>
              <w:sz w:val="28"/>
              <w:szCs w:val="28"/>
            </w:rPr>
            <w:t xml:space="preserve"> 1</w:t>
          </w:r>
          <w:r w:rsidRPr="00F325CF">
            <w:rPr>
              <w:b/>
              <w:bCs/>
              <w:kern w:val="36"/>
              <w:sz w:val="28"/>
              <w:szCs w:val="28"/>
            </w:rPr>
            <w:t>2</w:t>
          </w:r>
          <w:r w:rsidR="003832D8" w:rsidRPr="00F325CF">
            <w:rPr>
              <w:b/>
              <w:bCs/>
              <w:kern w:val="36"/>
              <w:sz w:val="28"/>
              <w:szCs w:val="28"/>
            </w:rPr>
            <w:t>, 20</w:t>
          </w:r>
          <w:r w:rsidRPr="00F325CF">
            <w:rPr>
              <w:b/>
              <w:bCs/>
              <w:kern w:val="36"/>
              <w:sz w:val="28"/>
              <w:szCs w:val="28"/>
            </w:rPr>
            <w:t>20</w:t>
          </w:r>
        </w:p>
        <w:p w:rsidR="00CE2C86" w:rsidRPr="003832D8" w:rsidRDefault="00CE2C86" w:rsidP="00CE2C86">
          <w:pPr>
            <w:jc w:val="center"/>
            <w:rPr>
              <w:b/>
              <w:bCs/>
              <w:kern w:val="36"/>
            </w:rPr>
          </w:pPr>
        </w:p>
        <w:p w:rsidR="00CE2C86" w:rsidRDefault="00CE2C86" w:rsidP="00CE2C86">
          <w:pPr>
            <w:jc w:val="center"/>
            <w:rPr>
              <w:b/>
              <w:bCs/>
              <w:kern w:val="36"/>
              <w:u w:val="single"/>
            </w:rPr>
          </w:pPr>
          <w:r>
            <w:rPr>
              <w:b/>
              <w:bCs/>
              <w:kern w:val="36"/>
              <w:u w:val="single"/>
            </w:rPr>
            <w:br w:type="page"/>
          </w:r>
        </w:p>
      </w:sdtContent>
    </w:sdt>
    <w:p w:rsidR="00F259F7" w:rsidRPr="00477BAE" w:rsidRDefault="00F259F7" w:rsidP="00F30446">
      <w:pPr>
        <w:keepNext/>
        <w:outlineLvl w:val="0"/>
        <w:rPr>
          <w:b/>
          <w:bCs/>
          <w:kern w:val="36"/>
          <w:u w:val="single"/>
        </w:rPr>
      </w:pPr>
    </w:p>
    <w:p w:rsidR="00CE5836" w:rsidRDefault="00CE5836" w:rsidP="00CE5836"/>
    <w:p w:rsidR="00CE5836" w:rsidRDefault="00CE5836" w:rsidP="00CE5836">
      <w:pPr>
        <w:jc w:val="center"/>
      </w:pPr>
    </w:p>
    <w:p w:rsidR="00C224EA" w:rsidRDefault="00C224EA" w:rsidP="00CE5836">
      <w:pPr>
        <w:jc w:val="center"/>
      </w:pPr>
    </w:p>
    <w:p w:rsidR="00C224EA" w:rsidRDefault="00C224EA" w:rsidP="00CE5836">
      <w:pPr>
        <w:jc w:val="center"/>
      </w:pPr>
    </w:p>
    <w:p w:rsidR="00CE5836" w:rsidRDefault="00CE5836" w:rsidP="00CE5836">
      <w:pPr>
        <w:jc w:val="center"/>
      </w:pPr>
    </w:p>
    <w:p w:rsidR="00CE5836" w:rsidRPr="00F325CF" w:rsidRDefault="00CE5836" w:rsidP="00CE5836">
      <w:pPr>
        <w:keepNext/>
        <w:jc w:val="center"/>
        <w:outlineLvl w:val="6"/>
        <w:rPr>
          <w:b/>
          <w:bCs/>
          <w:u w:val="single"/>
        </w:rPr>
      </w:pPr>
      <w:r w:rsidRPr="00F325CF">
        <w:rPr>
          <w:b/>
          <w:bCs/>
          <w:u w:val="single"/>
        </w:rPr>
        <w:t>Section 26.45: Overall Goal Calculation</w:t>
      </w:r>
    </w:p>
    <w:p w:rsidR="00CE5836" w:rsidRPr="00F325CF" w:rsidRDefault="00F325CF" w:rsidP="00CE5836">
      <w:pPr>
        <w:jc w:val="center"/>
      </w:pPr>
      <w:r w:rsidRPr="00F325CF">
        <w:rPr>
          <w:b/>
          <w:bCs/>
          <w:u w:val="single"/>
        </w:rPr>
        <w:t>June</w:t>
      </w:r>
      <w:r w:rsidR="00CE5836" w:rsidRPr="00F325CF">
        <w:rPr>
          <w:b/>
          <w:bCs/>
          <w:u w:val="single"/>
        </w:rPr>
        <w:t xml:space="preserve"> 1</w:t>
      </w:r>
      <w:r w:rsidRPr="00F325CF">
        <w:rPr>
          <w:b/>
          <w:bCs/>
          <w:u w:val="single"/>
        </w:rPr>
        <w:t>2</w:t>
      </w:r>
      <w:r w:rsidR="00CE5836" w:rsidRPr="00F325CF">
        <w:rPr>
          <w:b/>
          <w:bCs/>
          <w:u w:val="single"/>
        </w:rPr>
        <w:t>, 20</w:t>
      </w:r>
      <w:r w:rsidRPr="00F325CF">
        <w:rPr>
          <w:b/>
          <w:bCs/>
          <w:u w:val="single"/>
        </w:rPr>
        <w:t>20</w:t>
      </w:r>
    </w:p>
    <w:p w:rsidR="00CE5836" w:rsidRPr="00F325CF" w:rsidRDefault="00CE5836" w:rsidP="00CE5836"/>
    <w:p w:rsidR="00CE5836" w:rsidRPr="00F325CF" w:rsidRDefault="00CE5836" w:rsidP="00CE5836"/>
    <w:p w:rsidR="00CE5836" w:rsidRPr="00F325CF" w:rsidRDefault="00CE5836" w:rsidP="00CE5836">
      <w:pPr>
        <w:rPr>
          <w:sz w:val="25"/>
          <w:szCs w:val="25"/>
        </w:rPr>
      </w:pPr>
      <w:r w:rsidRPr="00F325CF">
        <w:rPr>
          <w:sz w:val="25"/>
          <w:szCs w:val="25"/>
        </w:rPr>
        <w:t>Capital Area Transit is submitting its overall triennial Disadvantaged Business Enterprise (DBE)</w:t>
      </w:r>
      <w:r w:rsidR="00161458" w:rsidRPr="00F325CF">
        <w:rPr>
          <w:sz w:val="25"/>
          <w:szCs w:val="25"/>
        </w:rPr>
        <w:t xml:space="preserve"> </w:t>
      </w:r>
      <w:r w:rsidRPr="00F325CF">
        <w:rPr>
          <w:sz w:val="25"/>
          <w:szCs w:val="25"/>
        </w:rPr>
        <w:t>Goal and corresponding goal setting methodology for the three-year Federal Fi</w:t>
      </w:r>
      <w:r w:rsidR="00BF088B" w:rsidRPr="00F325CF">
        <w:rPr>
          <w:sz w:val="25"/>
          <w:szCs w:val="25"/>
        </w:rPr>
        <w:t>scal Year (FFY) goal period 2021-2023 (October 1, 2020 through September 30, 2023</w:t>
      </w:r>
      <w:r w:rsidRPr="00F325CF">
        <w:rPr>
          <w:sz w:val="25"/>
          <w:szCs w:val="25"/>
        </w:rPr>
        <w:t>), pursuant  to Title 49 Code of Federal Regulations (CFR) Part 26 “Participation by Disadvantaged Business Enterprise in U.S. Department of Transportation Programs.”  The purpose of the DBE goal setting process is to level the playing field so that DBE’s can compete fairly for Department of Transportation assisted contracts. CAT estimates that its’ overall goal will be obtained 100 percent from race-neutral participation.</w:t>
      </w:r>
    </w:p>
    <w:p w:rsidR="00CE5836" w:rsidRPr="00F325CF" w:rsidRDefault="00CE5836" w:rsidP="00CE5836">
      <w:pPr>
        <w:pStyle w:val="Heading"/>
        <w:jc w:val="left"/>
        <w:rPr>
          <w:rFonts w:ascii="Times New Roman" w:hAnsi="Times New Roman" w:cs="Times New Roman"/>
          <w:sz w:val="25"/>
          <w:szCs w:val="25"/>
        </w:rPr>
      </w:pPr>
    </w:p>
    <w:p w:rsidR="00114426" w:rsidRPr="00F325CF" w:rsidRDefault="00CE5836" w:rsidP="00CE5836">
      <w:pPr>
        <w:pStyle w:val="Heading"/>
        <w:jc w:val="left"/>
        <w:rPr>
          <w:rFonts w:ascii="Times New Roman" w:hAnsi="Times New Roman" w:cs="Times New Roman"/>
          <w:sz w:val="25"/>
          <w:szCs w:val="25"/>
        </w:rPr>
      </w:pPr>
      <w:r w:rsidRPr="00F325CF">
        <w:rPr>
          <w:rFonts w:ascii="Times New Roman" w:hAnsi="Times New Roman" w:cs="Times New Roman"/>
          <w:sz w:val="25"/>
          <w:szCs w:val="25"/>
        </w:rPr>
        <w:t>The following is the methodo</w:t>
      </w:r>
      <w:r w:rsidR="0094498B" w:rsidRPr="00F325CF">
        <w:rPr>
          <w:rFonts w:ascii="Times New Roman" w:hAnsi="Times New Roman" w:cs="Times New Roman"/>
          <w:sz w:val="25"/>
          <w:szCs w:val="25"/>
        </w:rPr>
        <w:t>logy for determining the FFY2021</w:t>
      </w:r>
      <w:r w:rsidRPr="00F325CF">
        <w:rPr>
          <w:rFonts w:ascii="Times New Roman" w:hAnsi="Times New Roman" w:cs="Times New Roman"/>
          <w:sz w:val="25"/>
          <w:szCs w:val="25"/>
        </w:rPr>
        <w:t>-202</w:t>
      </w:r>
      <w:r w:rsidR="0094498B" w:rsidRPr="00F325CF">
        <w:rPr>
          <w:rFonts w:ascii="Times New Roman" w:hAnsi="Times New Roman" w:cs="Times New Roman"/>
          <w:sz w:val="25"/>
          <w:szCs w:val="25"/>
        </w:rPr>
        <w:t>3</w:t>
      </w:r>
      <w:r w:rsidRPr="00F325CF">
        <w:rPr>
          <w:rFonts w:ascii="Times New Roman" w:hAnsi="Times New Roman" w:cs="Times New Roman"/>
          <w:sz w:val="25"/>
          <w:szCs w:val="25"/>
        </w:rPr>
        <w:t xml:space="preserve"> DBE Goal:</w:t>
      </w:r>
    </w:p>
    <w:p w:rsidR="00CE5836" w:rsidRPr="00F325CF" w:rsidRDefault="00CE5836" w:rsidP="00F259F7">
      <w:pPr>
        <w:rPr>
          <w:b/>
          <w:bCs/>
          <w:sz w:val="25"/>
          <w:szCs w:val="25"/>
          <w:u w:val="single"/>
        </w:rPr>
      </w:pPr>
    </w:p>
    <w:p w:rsidR="00F259F7" w:rsidRPr="00F325CF" w:rsidRDefault="00F259F7" w:rsidP="00F259F7">
      <w:pPr>
        <w:rPr>
          <w:b/>
          <w:bCs/>
          <w:sz w:val="25"/>
          <w:szCs w:val="25"/>
        </w:rPr>
      </w:pPr>
      <w:r w:rsidRPr="00F325CF">
        <w:rPr>
          <w:b/>
          <w:bCs/>
          <w:sz w:val="25"/>
          <w:szCs w:val="25"/>
          <w:u w:val="single"/>
        </w:rPr>
        <w:t>Amount of Goal</w:t>
      </w:r>
    </w:p>
    <w:p w:rsidR="00F259F7" w:rsidRPr="00F325CF" w:rsidRDefault="00F259F7" w:rsidP="00F259F7">
      <w:pPr>
        <w:rPr>
          <w:sz w:val="25"/>
          <w:szCs w:val="25"/>
        </w:rPr>
      </w:pPr>
    </w:p>
    <w:p w:rsidR="00F259F7" w:rsidRPr="00F325CF" w:rsidRDefault="00F259F7" w:rsidP="00F259F7">
      <w:pPr>
        <w:ind w:left="720" w:hanging="720"/>
        <w:rPr>
          <w:sz w:val="25"/>
          <w:szCs w:val="25"/>
        </w:rPr>
      </w:pPr>
      <w:r w:rsidRPr="00F325CF">
        <w:rPr>
          <w:sz w:val="25"/>
          <w:szCs w:val="25"/>
        </w:rPr>
        <w:t>1.</w:t>
      </w:r>
      <w:r w:rsidRPr="00F325CF">
        <w:rPr>
          <w:sz w:val="25"/>
          <w:szCs w:val="25"/>
        </w:rPr>
        <w:tab/>
        <w:t xml:space="preserve">Capital Area Transit’s overall </w:t>
      </w:r>
      <w:r w:rsidR="00EB4395" w:rsidRPr="00F325CF">
        <w:rPr>
          <w:sz w:val="25"/>
          <w:szCs w:val="25"/>
        </w:rPr>
        <w:t xml:space="preserve">DBE </w:t>
      </w:r>
      <w:r w:rsidRPr="00F325CF">
        <w:rPr>
          <w:sz w:val="25"/>
          <w:szCs w:val="25"/>
        </w:rPr>
        <w:t xml:space="preserve">goal for the time period </w:t>
      </w:r>
      <w:r w:rsidR="00EB4395" w:rsidRPr="00F325CF">
        <w:rPr>
          <w:sz w:val="25"/>
          <w:szCs w:val="25"/>
        </w:rPr>
        <w:t xml:space="preserve">of </w:t>
      </w:r>
      <w:r w:rsidR="0094498B" w:rsidRPr="00F325CF">
        <w:rPr>
          <w:sz w:val="25"/>
          <w:szCs w:val="25"/>
        </w:rPr>
        <w:t>2021</w:t>
      </w:r>
      <w:r w:rsidR="00114426" w:rsidRPr="00F325CF">
        <w:rPr>
          <w:sz w:val="25"/>
          <w:szCs w:val="25"/>
        </w:rPr>
        <w:t>-202</w:t>
      </w:r>
      <w:r w:rsidR="0094498B" w:rsidRPr="00F325CF">
        <w:rPr>
          <w:sz w:val="25"/>
          <w:szCs w:val="25"/>
        </w:rPr>
        <w:t>3</w:t>
      </w:r>
      <w:r w:rsidRPr="00F325CF">
        <w:rPr>
          <w:sz w:val="25"/>
          <w:szCs w:val="25"/>
        </w:rPr>
        <w:t xml:space="preserve"> is </w:t>
      </w:r>
      <w:r w:rsidR="00771719">
        <w:rPr>
          <w:sz w:val="25"/>
          <w:szCs w:val="25"/>
        </w:rPr>
        <w:t>1.39</w:t>
      </w:r>
      <w:r w:rsidRPr="00F325CF">
        <w:rPr>
          <w:sz w:val="25"/>
          <w:szCs w:val="25"/>
        </w:rPr>
        <w:t>% of the Federal financial assistance expend</w:t>
      </w:r>
      <w:r w:rsidR="00EB4395" w:rsidRPr="00F325CF">
        <w:rPr>
          <w:sz w:val="25"/>
          <w:szCs w:val="25"/>
        </w:rPr>
        <w:t>ed</w:t>
      </w:r>
      <w:r w:rsidRPr="00F325CF">
        <w:rPr>
          <w:sz w:val="25"/>
          <w:szCs w:val="25"/>
        </w:rPr>
        <w:t xml:space="preserve"> in DOT-assisted contracts exclusive of FTA funds to be used for the purchase of transit vehicles</w:t>
      </w:r>
      <w:r w:rsidR="00EB4395" w:rsidRPr="00F325CF">
        <w:rPr>
          <w:sz w:val="25"/>
          <w:szCs w:val="25"/>
        </w:rPr>
        <w:t>.</w:t>
      </w:r>
    </w:p>
    <w:p w:rsidR="00F259F7" w:rsidRPr="00F325CF" w:rsidRDefault="00F259F7" w:rsidP="00F259F7">
      <w:pPr>
        <w:rPr>
          <w:sz w:val="25"/>
          <w:szCs w:val="25"/>
        </w:rPr>
      </w:pPr>
    </w:p>
    <w:p w:rsidR="00F259F7" w:rsidRPr="00F325CF" w:rsidRDefault="00F259F7" w:rsidP="00F259F7">
      <w:pPr>
        <w:ind w:left="720" w:hanging="720"/>
        <w:rPr>
          <w:sz w:val="25"/>
          <w:szCs w:val="25"/>
        </w:rPr>
      </w:pPr>
      <w:r w:rsidRPr="00F325CF">
        <w:rPr>
          <w:sz w:val="25"/>
          <w:szCs w:val="25"/>
        </w:rPr>
        <w:t>2.</w:t>
      </w:r>
      <w:r w:rsidRPr="00F325CF">
        <w:rPr>
          <w:sz w:val="25"/>
          <w:szCs w:val="25"/>
        </w:rPr>
        <w:tab/>
      </w:r>
      <w:r w:rsidR="00493DED">
        <w:rPr>
          <w:sz w:val="25"/>
          <w:szCs w:val="25"/>
        </w:rPr>
        <w:t>$</w:t>
      </w:r>
      <w:r w:rsidR="00FD03AD">
        <w:rPr>
          <w:sz w:val="25"/>
          <w:szCs w:val="25"/>
        </w:rPr>
        <w:t>2</w:t>
      </w:r>
      <w:r w:rsidR="00473362" w:rsidRPr="00F325CF">
        <w:rPr>
          <w:sz w:val="25"/>
          <w:szCs w:val="25"/>
        </w:rPr>
        <w:t>,</w:t>
      </w:r>
      <w:r w:rsidR="00FD03AD">
        <w:rPr>
          <w:sz w:val="25"/>
          <w:szCs w:val="25"/>
        </w:rPr>
        <w:t>729</w:t>
      </w:r>
      <w:r w:rsidR="00493DED">
        <w:rPr>
          <w:sz w:val="25"/>
          <w:szCs w:val="25"/>
        </w:rPr>
        <w:t>,</w:t>
      </w:r>
      <w:r w:rsidR="00FD03AD">
        <w:rPr>
          <w:sz w:val="25"/>
          <w:szCs w:val="25"/>
        </w:rPr>
        <w:t>855</w:t>
      </w:r>
      <w:r w:rsidRPr="00F325CF">
        <w:rPr>
          <w:sz w:val="25"/>
          <w:szCs w:val="25"/>
        </w:rPr>
        <w:t xml:space="preserve"> is the dollar amount of DOT-assisted contracts that Capital Area Transit expects to award during </w:t>
      </w:r>
      <w:r w:rsidR="00FF5454" w:rsidRPr="00F325CF">
        <w:rPr>
          <w:sz w:val="25"/>
          <w:szCs w:val="25"/>
        </w:rPr>
        <w:t xml:space="preserve">the period </w:t>
      </w:r>
      <w:r w:rsidRPr="00F325CF">
        <w:rPr>
          <w:sz w:val="25"/>
          <w:szCs w:val="25"/>
        </w:rPr>
        <w:t>FFY20</w:t>
      </w:r>
      <w:r w:rsidR="0094498B" w:rsidRPr="00F325CF">
        <w:rPr>
          <w:sz w:val="25"/>
          <w:szCs w:val="25"/>
        </w:rPr>
        <w:t>21-2023</w:t>
      </w:r>
      <w:r w:rsidR="00F30446" w:rsidRPr="00F325CF">
        <w:rPr>
          <w:sz w:val="25"/>
          <w:szCs w:val="25"/>
        </w:rPr>
        <w:t xml:space="preserve"> of which </w:t>
      </w:r>
      <w:r w:rsidR="005248B4">
        <w:rPr>
          <w:sz w:val="25"/>
          <w:szCs w:val="25"/>
        </w:rPr>
        <w:t>$3</w:t>
      </w:r>
      <w:r w:rsidR="00771719">
        <w:rPr>
          <w:sz w:val="25"/>
          <w:szCs w:val="25"/>
        </w:rPr>
        <w:t>7</w:t>
      </w:r>
      <w:r w:rsidR="00AD07B1" w:rsidRPr="00F325CF">
        <w:rPr>
          <w:sz w:val="25"/>
          <w:szCs w:val="25"/>
        </w:rPr>
        <w:t>,</w:t>
      </w:r>
      <w:r w:rsidR="00771719">
        <w:rPr>
          <w:sz w:val="25"/>
          <w:szCs w:val="25"/>
        </w:rPr>
        <w:t>822</w:t>
      </w:r>
      <w:r w:rsidR="00653A3E" w:rsidRPr="00F325CF">
        <w:rPr>
          <w:sz w:val="25"/>
          <w:szCs w:val="25"/>
        </w:rPr>
        <w:t xml:space="preserve"> is the amount </w:t>
      </w:r>
      <w:r w:rsidRPr="00F325CF">
        <w:rPr>
          <w:sz w:val="25"/>
          <w:szCs w:val="25"/>
        </w:rPr>
        <w:t>that Capital Area Transit has set a</w:t>
      </w:r>
      <w:r w:rsidR="00653A3E" w:rsidRPr="00F325CF">
        <w:rPr>
          <w:sz w:val="25"/>
          <w:szCs w:val="25"/>
        </w:rPr>
        <w:t>s the</w:t>
      </w:r>
      <w:r w:rsidRPr="00F325CF">
        <w:rPr>
          <w:sz w:val="25"/>
          <w:szCs w:val="25"/>
        </w:rPr>
        <w:t xml:space="preserve"> goal of expending </w:t>
      </w:r>
      <w:r w:rsidR="00FF5454" w:rsidRPr="00F325CF">
        <w:rPr>
          <w:sz w:val="25"/>
          <w:szCs w:val="25"/>
        </w:rPr>
        <w:t>with DBEs during the</w:t>
      </w:r>
      <w:r w:rsidRPr="00F325CF">
        <w:rPr>
          <w:sz w:val="25"/>
          <w:szCs w:val="25"/>
        </w:rPr>
        <w:t xml:space="preserve"> fiscal year</w:t>
      </w:r>
      <w:r w:rsidR="00FF5454" w:rsidRPr="00F325CF">
        <w:rPr>
          <w:sz w:val="25"/>
          <w:szCs w:val="25"/>
        </w:rPr>
        <w:t>s</w:t>
      </w:r>
      <w:r w:rsidRPr="00F325CF">
        <w:rPr>
          <w:sz w:val="25"/>
          <w:szCs w:val="25"/>
        </w:rPr>
        <w:t>/project</w:t>
      </w:r>
      <w:r w:rsidR="00FF5454" w:rsidRPr="00F325CF">
        <w:rPr>
          <w:sz w:val="25"/>
          <w:szCs w:val="25"/>
        </w:rPr>
        <w:t>s</w:t>
      </w:r>
      <w:r w:rsidRPr="00F325CF">
        <w:rPr>
          <w:sz w:val="25"/>
          <w:szCs w:val="25"/>
        </w:rPr>
        <w:t>.</w:t>
      </w:r>
    </w:p>
    <w:p w:rsidR="00CE5836" w:rsidRPr="00F325CF" w:rsidRDefault="00CE5836" w:rsidP="00F259F7">
      <w:pPr>
        <w:ind w:left="720" w:hanging="720"/>
        <w:rPr>
          <w:sz w:val="25"/>
          <w:szCs w:val="25"/>
        </w:rPr>
      </w:pPr>
    </w:p>
    <w:p w:rsidR="00F259F7" w:rsidRPr="00F325CF" w:rsidRDefault="00F259F7" w:rsidP="00F259F7">
      <w:pPr>
        <w:rPr>
          <w:sz w:val="25"/>
          <w:szCs w:val="25"/>
          <w:u w:val="single"/>
        </w:rPr>
      </w:pPr>
    </w:p>
    <w:p w:rsidR="00F259F7" w:rsidRPr="00F325CF" w:rsidRDefault="00F259F7" w:rsidP="00F259F7">
      <w:pPr>
        <w:rPr>
          <w:b/>
          <w:bCs/>
          <w:sz w:val="25"/>
          <w:szCs w:val="25"/>
          <w:u w:val="single"/>
        </w:rPr>
      </w:pPr>
      <w:r w:rsidRPr="00F325CF">
        <w:rPr>
          <w:b/>
          <w:bCs/>
          <w:sz w:val="25"/>
          <w:szCs w:val="25"/>
          <w:u w:val="single"/>
        </w:rPr>
        <w:t>Methodology used to Calculate Overall Goal</w:t>
      </w:r>
    </w:p>
    <w:p w:rsidR="00F259F7" w:rsidRPr="00F325CF" w:rsidRDefault="00F259F7" w:rsidP="00F259F7">
      <w:pPr>
        <w:rPr>
          <w:sz w:val="25"/>
          <w:szCs w:val="25"/>
        </w:rPr>
      </w:pPr>
    </w:p>
    <w:p w:rsidR="00F259F7" w:rsidRPr="00F325CF" w:rsidRDefault="00F259F7" w:rsidP="00F259F7">
      <w:pPr>
        <w:rPr>
          <w:sz w:val="25"/>
          <w:szCs w:val="25"/>
        </w:rPr>
      </w:pPr>
      <w:r w:rsidRPr="00F325CF">
        <w:rPr>
          <w:b/>
          <w:bCs/>
          <w:sz w:val="25"/>
          <w:szCs w:val="25"/>
        </w:rPr>
        <w:t>Step 1</w:t>
      </w:r>
      <w:r w:rsidRPr="00F325CF">
        <w:rPr>
          <w:sz w:val="25"/>
          <w:szCs w:val="25"/>
        </w:rPr>
        <w:t>: 26.45(c)</w:t>
      </w:r>
    </w:p>
    <w:p w:rsidR="00F259F7" w:rsidRPr="00F325CF" w:rsidRDefault="00F259F7" w:rsidP="00F259F7">
      <w:pPr>
        <w:rPr>
          <w:sz w:val="25"/>
          <w:szCs w:val="25"/>
        </w:rPr>
      </w:pPr>
    </w:p>
    <w:p w:rsidR="00F259F7" w:rsidRDefault="00F259F7" w:rsidP="00F259F7">
      <w:pPr>
        <w:autoSpaceDE w:val="0"/>
        <w:autoSpaceDN w:val="0"/>
        <w:rPr>
          <w:color w:val="000000"/>
          <w:sz w:val="25"/>
          <w:szCs w:val="25"/>
        </w:rPr>
      </w:pPr>
      <w:r w:rsidRPr="00F325CF">
        <w:rPr>
          <w:color w:val="000000"/>
          <w:sz w:val="25"/>
          <w:szCs w:val="25"/>
        </w:rPr>
        <w:t>In step-1, CAT identified areas of potential DBE contra</w:t>
      </w:r>
      <w:r w:rsidR="0094498B" w:rsidRPr="00F325CF">
        <w:rPr>
          <w:color w:val="000000"/>
          <w:sz w:val="25"/>
          <w:szCs w:val="25"/>
        </w:rPr>
        <w:t>cting opportunity during FFY 2021</w:t>
      </w:r>
      <w:r w:rsidR="00114426" w:rsidRPr="00F325CF">
        <w:rPr>
          <w:color w:val="000000"/>
          <w:sz w:val="25"/>
          <w:szCs w:val="25"/>
        </w:rPr>
        <w:t xml:space="preserve"> through 202</w:t>
      </w:r>
      <w:r w:rsidR="0094498B" w:rsidRPr="00F325CF">
        <w:rPr>
          <w:color w:val="000000"/>
          <w:sz w:val="25"/>
          <w:szCs w:val="25"/>
        </w:rPr>
        <w:t>3</w:t>
      </w:r>
      <w:r w:rsidRPr="00F325CF">
        <w:rPr>
          <w:color w:val="000000"/>
          <w:sz w:val="25"/>
          <w:szCs w:val="25"/>
        </w:rPr>
        <w:t>. CAT used the Transportation Improvement Plan (TIP)</w:t>
      </w:r>
      <w:r w:rsidR="005248B4">
        <w:rPr>
          <w:color w:val="000000"/>
          <w:sz w:val="25"/>
          <w:szCs w:val="25"/>
        </w:rPr>
        <w:t>, and its capital budget plan for the next three years</w:t>
      </w:r>
      <w:r w:rsidRPr="00F325CF">
        <w:rPr>
          <w:color w:val="000000"/>
          <w:sz w:val="25"/>
          <w:szCs w:val="25"/>
        </w:rPr>
        <w:t xml:space="preserve"> as a guide in analyzing DBE opportunities.  The following list of projects </w:t>
      </w:r>
      <w:r w:rsidR="0072323E" w:rsidRPr="00F325CF">
        <w:rPr>
          <w:color w:val="000000"/>
          <w:sz w:val="25"/>
          <w:szCs w:val="25"/>
        </w:rPr>
        <w:t>is</w:t>
      </w:r>
      <w:r w:rsidRPr="00F325CF">
        <w:rPr>
          <w:color w:val="000000"/>
          <w:sz w:val="25"/>
          <w:szCs w:val="25"/>
        </w:rPr>
        <w:t xml:space="preserve"> the total planned p</w:t>
      </w:r>
      <w:r w:rsidR="0094498B" w:rsidRPr="00F325CF">
        <w:rPr>
          <w:color w:val="000000"/>
          <w:sz w:val="25"/>
          <w:szCs w:val="25"/>
        </w:rPr>
        <w:t>rojects at this time for FY 2021</w:t>
      </w:r>
      <w:r w:rsidRPr="00F325CF">
        <w:rPr>
          <w:color w:val="000000"/>
          <w:sz w:val="25"/>
          <w:szCs w:val="25"/>
        </w:rPr>
        <w:t xml:space="preserve"> through 20</w:t>
      </w:r>
      <w:r w:rsidR="0094498B" w:rsidRPr="00F325CF">
        <w:rPr>
          <w:color w:val="000000"/>
          <w:sz w:val="25"/>
          <w:szCs w:val="25"/>
        </w:rPr>
        <w:t>23</w:t>
      </w:r>
      <w:r w:rsidRPr="00F325CF">
        <w:rPr>
          <w:color w:val="000000"/>
          <w:sz w:val="25"/>
          <w:szCs w:val="25"/>
        </w:rPr>
        <w:t>.</w:t>
      </w:r>
    </w:p>
    <w:p w:rsidR="00C224EA" w:rsidRDefault="00C224EA" w:rsidP="00F259F7">
      <w:pPr>
        <w:autoSpaceDE w:val="0"/>
        <w:autoSpaceDN w:val="0"/>
        <w:rPr>
          <w:color w:val="000000"/>
          <w:sz w:val="25"/>
          <w:szCs w:val="25"/>
        </w:rPr>
      </w:pPr>
    </w:p>
    <w:p w:rsidR="00C224EA" w:rsidRDefault="00C224EA" w:rsidP="00C224EA">
      <w:pPr>
        <w:rPr>
          <w:color w:val="000000"/>
          <w:sz w:val="25"/>
          <w:szCs w:val="25"/>
        </w:rPr>
      </w:pPr>
      <w:r>
        <w:rPr>
          <w:color w:val="000000"/>
          <w:sz w:val="25"/>
          <w:szCs w:val="25"/>
        </w:rPr>
        <w:t>All reasonably anticipated FTA-assisted contracting opportunities are identified on the table on the following page.</w:t>
      </w:r>
    </w:p>
    <w:p w:rsidR="00C224EA" w:rsidRDefault="00C224EA" w:rsidP="00F259F7">
      <w:pPr>
        <w:autoSpaceDE w:val="0"/>
        <w:autoSpaceDN w:val="0"/>
        <w:rPr>
          <w:color w:val="000000"/>
          <w:sz w:val="25"/>
          <w:szCs w:val="25"/>
        </w:rPr>
      </w:pPr>
    </w:p>
    <w:p w:rsidR="00C224EA" w:rsidRDefault="00C224EA" w:rsidP="00F259F7">
      <w:pPr>
        <w:autoSpaceDE w:val="0"/>
        <w:autoSpaceDN w:val="0"/>
        <w:rPr>
          <w:color w:val="000000"/>
          <w:sz w:val="25"/>
          <w:szCs w:val="25"/>
        </w:rPr>
      </w:pPr>
    </w:p>
    <w:p w:rsidR="00C224EA" w:rsidRDefault="00C224EA" w:rsidP="00F259F7">
      <w:pPr>
        <w:autoSpaceDE w:val="0"/>
        <w:autoSpaceDN w:val="0"/>
        <w:rPr>
          <w:color w:val="000000"/>
          <w:sz w:val="25"/>
          <w:szCs w:val="25"/>
        </w:rPr>
      </w:pPr>
    </w:p>
    <w:p w:rsidR="00C224EA" w:rsidRPr="00CE5836" w:rsidRDefault="00C224EA" w:rsidP="00F259F7">
      <w:pPr>
        <w:autoSpaceDE w:val="0"/>
        <w:autoSpaceDN w:val="0"/>
        <w:rPr>
          <w:color w:val="000000"/>
          <w:sz w:val="25"/>
          <w:szCs w:val="25"/>
        </w:rPr>
      </w:pPr>
    </w:p>
    <w:p w:rsidR="00F259F7" w:rsidRPr="00CE5836" w:rsidRDefault="00F259F7" w:rsidP="00F259F7">
      <w:pPr>
        <w:autoSpaceDE w:val="0"/>
        <w:autoSpaceDN w:val="0"/>
        <w:rPr>
          <w:color w:val="000000"/>
          <w:sz w:val="25"/>
          <w:szCs w:val="25"/>
          <w:highlight w:val="yellow"/>
        </w:rPr>
      </w:pPr>
    </w:p>
    <w:tbl>
      <w:tblPr>
        <w:tblW w:w="8460" w:type="dxa"/>
        <w:tblLook w:val="04A0" w:firstRow="1" w:lastRow="0" w:firstColumn="1" w:lastColumn="0" w:noHBand="0" w:noVBand="1"/>
      </w:tblPr>
      <w:tblGrid>
        <w:gridCol w:w="536"/>
        <w:gridCol w:w="1354"/>
        <w:gridCol w:w="2866"/>
        <w:gridCol w:w="1904"/>
        <w:gridCol w:w="1800"/>
      </w:tblGrid>
      <w:tr w:rsidR="00C224EA" w:rsidTr="007A4098">
        <w:trPr>
          <w:gridAfter w:val="4"/>
          <w:wAfter w:w="7924" w:type="dxa"/>
          <w:trHeight w:val="330"/>
        </w:trPr>
        <w:tc>
          <w:tcPr>
            <w:tcW w:w="536" w:type="dxa"/>
            <w:tcBorders>
              <w:top w:val="nil"/>
              <w:left w:val="nil"/>
              <w:bottom w:val="nil"/>
              <w:right w:val="nil"/>
            </w:tcBorders>
            <w:shd w:val="clear" w:color="auto" w:fill="auto"/>
            <w:noWrap/>
            <w:vAlign w:val="bottom"/>
            <w:hideMark/>
          </w:tcPr>
          <w:p w:rsidR="00C224EA" w:rsidRDefault="00C224EA"/>
        </w:tc>
      </w:tr>
      <w:tr w:rsidR="007B04E5" w:rsidTr="007A4098">
        <w:trPr>
          <w:trHeight w:val="960"/>
        </w:trPr>
        <w:tc>
          <w:tcPr>
            <w:tcW w:w="5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B04E5" w:rsidRDefault="007B04E5">
            <w:pPr>
              <w:jc w:val="center"/>
              <w:rPr>
                <w:b/>
                <w:bCs/>
              </w:rPr>
            </w:pPr>
            <w:r>
              <w:rPr>
                <w:b/>
                <w:bCs/>
              </w:rPr>
              <w:t> </w:t>
            </w:r>
          </w:p>
        </w:tc>
        <w:tc>
          <w:tcPr>
            <w:tcW w:w="1354" w:type="dxa"/>
            <w:tcBorders>
              <w:top w:val="single" w:sz="8" w:space="0" w:color="auto"/>
              <w:left w:val="nil"/>
              <w:bottom w:val="single" w:sz="8" w:space="0" w:color="auto"/>
              <w:right w:val="single" w:sz="4" w:space="0" w:color="auto"/>
            </w:tcBorders>
            <w:shd w:val="clear" w:color="auto" w:fill="auto"/>
            <w:vAlign w:val="center"/>
            <w:hideMark/>
          </w:tcPr>
          <w:p w:rsidR="007B04E5" w:rsidRDefault="007B04E5">
            <w:pPr>
              <w:jc w:val="center"/>
              <w:rPr>
                <w:b/>
                <w:bCs/>
              </w:rPr>
            </w:pPr>
            <w:r>
              <w:rPr>
                <w:b/>
                <w:bCs/>
              </w:rPr>
              <w:t>NAICS Code</w:t>
            </w:r>
          </w:p>
        </w:tc>
        <w:tc>
          <w:tcPr>
            <w:tcW w:w="2866" w:type="dxa"/>
            <w:tcBorders>
              <w:top w:val="single" w:sz="8" w:space="0" w:color="auto"/>
              <w:left w:val="nil"/>
              <w:bottom w:val="single" w:sz="8" w:space="0" w:color="auto"/>
              <w:right w:val="single" w:sz="4" w:space="0" w:color="auto"/>
            </w:tcBorders>
            <w:shd w:val="clear" w:color="auto" w:fill="auto"/>
            <w:vAlign w:val="center"/>
            <w:hideMark/>
          </w:tcPr>
          <w:p w:rsidR="007B04E5" w:rsidRDefault="007B04E5">
            <w:pPr>
              <w:jc w:val="center"/>
              <w:rPr>
                <w:b/>
                <w:bCs/>
              </w:rPr>
            </w:pPr>
            <w:r>
              <w:rPr>
                <w:b/>
                <w:bCs/>
              </w:rPr>
              <w:t>Description of Work</w:t>
            </w:r>
          </w:p>
        </w:tc>
        <w:tc>
          <w:tcPr>
            <w:tcW w:w="1904" w:type="dxa"/>
            <w:tcBorders>
              <w:top w:val="single" w:sz="8" w:space="0" w:color="auto"/>
              <w:left w:val="nil"/>
              <w:bottom w:val="single" w:sz="8" w:space="0" w:color="auto"/>
              <w:right w:val="single" w:sz="4" w:space="0" w:color="auto"/>
            </w:tcBorders>
            <w:shd w:val="clear" w:color="auto" w:fill="auto"/>
            <w:vAlign w:val="center"/>
            <w:hideMark/>
          </w:tcPr>
          <w:p w:rsidR="007B04E5" w:rsidRDefault="007B04E5">
            <w:pPr>
              <w:jc w:val="center"/>
              <w:rPr>
                <w:b/>
                <w:bCs/>
              </w:rPr>
            </w:pPr>
            <w:r>
              <w:rPr>
                <w:b/>
                <w:bCs/>
              </w:rPr>
              <w:t>Amount of DOT funds on project: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B04E5" w:rsidRDefault="007B04E5">
            <w:pPr>
              <w:jc w:val="center"/>
              <w:rPr>
                <w:b/>
                <w:bCs/>
              </w:rPr>
            </w:pPr>
            <w:r>
              <w:rPr>
                <w:b/>
                <w:bCs/>
              </w:rPr>
              <w:t>% of total DOT funds (weight)</w:t>
            </w:r>
          </w:p>
        </w:tc>
      </w:tr>
      <w:tr w:rsidR="007B04E5"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7B04E5" w:rsidRDefault="007B04E5">
            <w:pPr>
              <w:jc w:val="center"/>
              <w:rPr>
                <w:b/>
                <w:bCs/>
              </w:rPr>
            </w:pPr>
            <w:r>
              <w:rPr>
                <w:b/>
                <w:bCs/>
              </w:rPr>
              <w:t>1)</w:t>
            </w:r>
          </w:p>
        </w:tc>
        <w:tc>
          <w:tcPr>
            <w:tcW w:w="1354" w:type="dxa"/>
            <w:tcBorders>
              <w:top w:val="nil"/>
              <w:left w:val="nil"/>
              <w:bottom w:val="single" w:sz="4" w:space="0" w:color="auto"/>
              <w:right w:val="single" w:sz="4" w:space="0" w:color="auto"/>
            </w:tcBorders>
            <w:shd w:val="clear" w:color="000000" w:fill="CCFFFF"/>
            <w:vAlign w:val="center"/>
            <w:hideMark/>
          </w:tcPr>
          <w:p w:rsidR="007B04E5" w:rsidRDefault="00DD7B45" w:rsidP="005B32F3">
            <w:pPr>
              <w:jc w:val="center"/>
            </w:pPr>
            <w:r>
              <w:t>423430</w:t>
            </w:r>
          </w:p>
        </w:tc>
        <w:tc>
          <w:tcPr>
            <w:tcW w:w="2866" w:type="dxa"/>
            <w:tcBorders>
              <w:top w:val="nil"/>
              <w:left w:val="nil"/>
              <w:bottom w:val="single" w:sz="4" w:space="0" w:color="auto"/>
              <w:right w:val="single" w:sz="4" w:space="0" w:color="auto"/>
            </w:tcBorders>
            <w:shd w:val="clear" w:color="000000" w:fill="CCFFCC"/>
            <w:vAlign w:val="center"/>
            <w:hideMark/>
          </w:tcPr>
          <w:p w:rsidR="007B04E5" w:rsidRDefault="00DD7B45">
            <w:r>
              <w:t>Office Equipment</w:t>
            </w:r>
          </w:p>
        </w:tc>
        <w:tc>
          <w:tcPr>
            <w:tcW w:w="1904" w:type="dxa"/>
            <w:tcBorders>
              <w:top w:val="nil"/>
              <w:left w:val="nil"/>
              <w:bottom w:val="single" w:sz="4" w:space="0" w:color="auto"/>
              <w:right w:val="single" w:sz="4" w:space="0" w:color="auto"/>
            </w:tcBorders>
            <w:shd w:val="clear" w:color="000000" w:fill="FFFF99"/>
            <w:vAlign w:val="center"/>
            <w:hideMark/>
          </w:tcPr>
          <w:p w:rsidR="007B04E5" w:rsidRDefault="007B04E5" w:rsidP="005B32F3">
            <w:pPr>
              <w:jc w:val="center"/>
            </w:pPr>
            <w:r>
              <w:t>$</w:t>
            </w:r>
            <w:r w:rsidR="00DD7B45">
              <w:t>158,130.00</w:t>
            </w:r>
          </w:p>
        </w:tc>
        <w:tc>
          <w:tcPr>
            <w:tcW w:w="1800" w:type="dxa"/>
            <w:tcBorders>
              <w:top w:val="nil"/>
              <w:left w:val="nil"/>
              <w:bottom w:val="single" w:sz="4" w:space="0" w:color="auto"/>
              <w:right w:val="single" w:sz="8" w:space="0" w:color="auto"/>
            </w:tcBorders>
            <w:shd w:val="clear" w:color="auto" w:fill="auto"/>
            <w:vAlign w:val="center"/>
            <w:hideMark/>
          </w:tcPr>
          <w:p w:rsidR="007B04E5" w:rsidRDefault="007B04E5" w:rsidP="005B32F3">
            <w:pPr>
              <w:jc w:val="center"/>
            </w:pPr>
            <w:r>
              <w:t>0.</w:t>
            </w:r>
            <w:r w:rsidR="002617EF">
              <w:t>0579</w:t>
            </w: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9F4317" w:rsidRDefault="009F4317" w:rsidP="00DD7B45">
            <w:pPr>
              <w:jc w:val="center"/>
              <w:rPr>
                <w:b/>
                <w:bCs/>
              </w:rPr>
            </w:pPr>
            <w:r>
              <w:rPr>
                <w:b/>
                <w:bCs/>
              </w:rPr>
              <w:t>2)</w:t>
            </w:r>
          </w:p>
        </w:tc>
        <w:tc>
          <w:tcPr>
            <w:tcW w:w="1354" w:type="dxa"/>
            <w:tcBorders>
              <w:top w:val="nil"/>
              <w:left w:val="nil"/>
              <w:bottom w:val="single" w:sz="4" w:space="0" w:color="auto"/>
              <w:right w:val="single" w:sz="4" w:space="0" w:color="auto"/>
            </w:tcBorders>
            <w:shd w:val="clear" w:color="000000" w:fill="CCFFFF"/>
            <w:vAlign w:val="center"/>
          </w:tcPr>
          <w:p w:rsidR="009F4317" w:rsidRDefault="009F4317" w:rsidP="005B32F3">
            <w:pPr>
              <w:jc w:val="center"/>
            </w:pPr>
            <w:r>
              <w:t>561730</w:t>
            </w:r>
          </w:p>
        </w:tc>
        <w:tc>
          <w:tcPr>
            <w:tcW w:w="2866" w:type="dxa"/>
            <w:tcBorders>
              <w:top w:val="nil"/>
              <w:left w:val="nil"/>
              <w:bottom w:val="single" w:sz="4" w:space="0" w:color="auto"/>
              <w:right w:val="single" w:sz="4" w:space="0" w:color="auto"/>
            </w:tcBorders>
            <w:shd w:val="clear" w:color="000000" w:fill="CCFFCC"/>
            <w:vAlign w:val="center"/>
          </w:tcPr>
          <w:p w:rsidR="009F4317" w:rsidRDefault="009F4317" w:rsidP="00DD7B45">
            <w:r>
              <w:t>Landscaping/Renovations</w:t>
            </w:r>
          </w:p>
        </w:tc>
        <w:tc>
          <w:tcPr>
            <w:tcW w:w="1904" w:type="dxa"/>
            <w:tcBorders>
              <w:top w:val="nil"/>
              <w:left w:val="nil"/>
              <w:bottom w:val="single" w:sz="4" w:space="0" w:color="auto"/>
              <w:right w:val="single" w:sz="4" w:space="0" w:color="auto"/>
            </w:tcBorders>
            <w:shd w:val="clear" w:color="000000" w:fill="FFFF99"/>
            <w:vAlign w:val="center"/>
          </w:tcPr>
          <w:p w:rsidR="009F4317" w:rsidRDefault="009F4317" w:rsidP="005B32F3">
            <w:pPr>
              <w:jc w:val="center"/>
            </w:pPr>
            <w:r>
              <w:t>$90,515.00</w:t>
            </w:r>
          </w:p>
        </w:tc>
        <w:tc>
          <w:tcPr>
            <w:tcW w:w="1800" w:type="dxa"/>
            <w:tcBorders>
              <w:top w:val="nil"/>
              <w:left w:val="nil"/>
              <w:bottom w:val="single" w:sz="4" w:space="0" w:color="auto"/>
              <w:right w:val="single" w:sz="8" w:space="0" w:color="auto"/>
            </w:tcBorders>
            <w:shd w:val="clear" w:color="auto" w:fill="auto"/>
            <w:vAlign w:val="center"/>
          </w:tcPr>
          <w:p w:rsidR="009F4317" w:rsidRDefault="009F4317" w:rsidP="005B32F3">
            <w:pPr>
              <w:jc w:val="center"/>
            </w:pPr>
            <w:r>
              <w:t>0</w:t>
            </w:r>
            <w:r w:rsidR="002617EF">
              <w:t>.0332</w:t>
            </w: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3)</w:t>
            </w:r>
          </w:p>
        </w:tc>
        <w:tc>
          <w:tcPr>
            <w:tcW w:w="1354" w:type="dxa"/>
            <w:tcBorders>
              <w:top w:val="nil"/>
              <w:left w:val="nil"/>
              <w:bottom w:val="single" w:sz="4" w:space="0" w:color="auto"/>
              <w:right w:val="single" w:sz="4" w:space="0" w:color="auto"/>
            </w:tcBorders>
            <w:shd w:val="clear" w:color="000000" w:fill="CCFFFF"/>
            <w:vAlign w:val="center"/>
            <w:hideMark/>
          </w:tcPr>
          <w:p w:rsidR="009F4317" w:rsidRDefault="009F4317" w:rsidP="005B32F3">
            <w:pPr>
              <w:jc w:val="center"/>
            </w:pPr>
            <w:r>
              <w:t>423420</w:t>
            </w:r>
          </w:p>
        </w:tc>
        <w:tc>
          <w:tcPr>
            <w:tcW w:w="2866" w:type="dxa"/>
            <w:tcBorders>
              <w:top w:val="nil"/>
              <w:left w:val="nil"/>
              <w:bottom w:val="single" w:sz="4" w:space="0" w:color="auto"/>
              <w:right w:val="single" w:sz="4" w:space="0" w:color="auto"/>
            </w:tcBorders>
            <w:shd w:val="clear" w:color="000000" w:fill="CCFFCC"/>
            <w:vAlign w:val="center"/>
            <w:hideMark/>
          </w:tcPr>
          <w:p w:rsidR="009F4317" w:rsidRDefault="009F4317" w:rsidP="009F4317">
            <w:r>
              <w:t>Computer Equipment</w:t>
            </w:r>
          </w:p>
        </w:tc>
        <w:tc>
          <w:tcPr>
            <w:tcW w:w="1904" w:type="dxa"/>
            <w:tcBorders>
              <w:top w:val="nil"/>
              <w:left w:val="nil"/>
              <w:bottom w:val="single" w:sz="4" w:space="0" w:color="auto"/>
              <w:right w:val="single" w:sz="4" w:space="0" w:color="auto"/>
            </w:tcBorders>
            <w:shd w:val="clear" w:color="000000" w:fill="FFFF99"/>
            <w:vAlign w:val="center"/>
            <w:hideMark/>
          </w:tcPr>
          <w:p w:rsidR="009F4317" w:rsidRDefault="009F4317" w:rsidP="005B32F3">
            <w:pPr>
              <w:jc w:val="center"/>
            </w:pPr>
            <w:r>
              <w:t>$52,710.00</w:t>
            </w:r>
          </w:p>
        </w:tc>
        <w:tc>
          <w:tcPr>
            <w:tcW w:w="1800" w:type="dxa"/>
            <w:tcBorders>
              <w:top w:val="nil"/>
              <w:left w:val="nil"/>
              <w:bottom w:val="single" w:sz="4" w:space="0" w:color="auto"/>
              <w:right w:val="single" w:sz="8" w:space="0" w:color="auto"/>
            </w:tcBorders>
            <w:shd w:val="clear" w:color="auto" w:fill="auto"/>
            <w:vAlign w:val="center"/>
            <w:hideMark/>
          </w:tcPr>
          <w:p w:rsidR="009F4317" w:rsidRDefault="009F4317" w:rsidP="005B32F3">
            <w:pPr>
              <w:jc w:val="center"/>
            </w:pPr>
            <w:r>
              <w:t>0.</w:t>
            </w:r>
            <w:r w:rsidR="002617EF">
              <w:t>0193</w:t>
            </w: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4)</w:t>
            </w:r>
          </w:p>
        </w:tc>
        <w:tc>
          <w:tcPr>
            <w:tcW w:w="1354" w:type="dxa"/>
            <w:tcBorders>
              <w:top w:val="nil"/>
              <w:left w:val="nil"/>
              <w:bottom w:val="single" w:sz="4" w:space="0" w:color="auto"/>
              <w:right w:val="single" w:sz="4" w:space="0" w:color="auto"/>
            </w:tcBorders>
            <w:shd w:val="clear" w:color="000000" w:fill="CCFFFF"/>
            <w:vAlign w:val="center"/>
            <w:hideMark/>
          </w:tcPr>
          <w:p w:rsidR="009F4317" w:rsidRDefault="009F4317" w:rsidP="005B32F3">
            <w:pPr>
              <w:jc w:val="center"/>
            </w:pPr>
            <w:r>
              <w:t>238110</w:t>
            </w:r>
          </w:p>
        </w:tc>
        <w:tc>
          <w:tcPr>
            <w:tcW w:w="2866" w:type="dxa"/>
            <w:tcBorders>
              <w:top w:val="nil"/>
              <w:left w:val="nil"/>
              <w:bottom w:val="single" w:sz="4" w:space="0" w:color="auto"/>
              <w:right w:val="single" w:sz="4" w:space="0" w:color="auto"/>
            </w:tcBorders>
            <w:shd w:val="clear" w:color="000000" w:fill="CCFFCC"/>
            <w:vAlign w:val="center"/>
            <w:hideMark/>
          </w:tcPr>
          <w:p w:rsidR="009F4317" w:rsidRDefault="009F4317" w:rsidP="009F4317">
            <w:r>
              <w:t>Concrete</w:t>
            </w:r>
          </w:p>
        </w:tc>
        <w:tc>
          <w:tcPr>
            <w:tcW w:w="1904" w:type="dxa"/>
            <w:tcBorders>
              <w:top w:val="nil"/>
              <w:left w:val="nil"/>
              <w:bottom w:val="single" w:sz="4" w:space="0" w:color="auto"/>
              <w:right w:val="single" w:sz="4" w:space="0" w:color="auto"/>
            </w:tcBorders>
            <w:shd w:val="clear" w:color="000000" w:fill="FFFF99"/>
            <w:vAlign w:val="center"/>
            <w:hideMark/>
          </w:tcPr>
          <w:p w:rsidR="009F4317" w:rsidRDefault="009F4317" w:rsidP="005B32F3">
            <w:pPr>
              <w:jc w:val="center"/>
            </w:pPr>
            <w:r>
              <w:t>$3,500.00</w:t>
            </w:r>
          </w:p>
        </w:tc>
        <w:tc>
          <w:tcPr>
            <w:tcW w:w="1800" w:type="dxa"/>
            <w:tcBorders>
              <w:top w:val="nil"/>
              <w:left w:val="nil"/>
              <w:bottom w:val="single" w:sz="4" w:space="0" w:color="auto"/>
              <w:right w:val="single" w:sz="8" w:space="0" w:color="auto"/>
            </w:tcBorders>
            <w:shd w:val="clear" w:color="auto" w:fill="auto"/>
            <w:vAlign w:val="center"/>
            <w:hideMark/>
          </w:tcPr>
          <w:p w:rsidR="009F4317" w:rsidRDefault="009F4317" w:rsidP="005B32F3">
            <w:pPr>
              <w:jc w:val="center"/>
            </w:pPr>
            <w:r>
              <w:t>0.</w:t>
            </w:r>
            <w:r w:rsidR="002617EF">
              <w:t>0013</w:t>
            </w: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5)</w:t>
            </w:r>
          </w:p>
        </w:tc>
        <w:tc>
          <w:tcPr>
            <w:tcW w:w="1354" w:type="dxa"/>
            <w:tcBorders>
              <w:top w:val="nil"/>
              <w:left w:val="nil"/>
              <w:bottom w:val="single" w:sz="4" w:space="0" w:color="auto"/>
              <w:right w:val="single" w:sz="4" w:space="0" w:color="auto"/>
            </w:tcBorders>
            <w:shd w:val="clear" w:color="000000" w:fill="CCFFFF"/>
            <w:vAlign w:val="center"/>
            <w:hideMark/>
          </w:tcPr>
          <w:p w:rsidR="009F4317" w:rsidRDefault="009F4317" w:rsidP="005B32F3">
            <w:pPr>
              <w:jc w:val="center"/>
            </w:pPr>
            <w:r>
              <w:t>238120</w:t>
            </w:r>
          </w:p>
        </w:tc>
        <w:tc>
          <w:tcPr>
            <w:tcW w:w="2866" w:type="dxa"/>
            <w:tcBorders>
              <w:top w:val="nil"/>
              <w:left w:val="nil"/>
              <w:bottom w:val="single" w:sz="4" w:space="0" w:color="auto"/>
              <w:right w:val="single" w:sz="4" w:space="0" w:color="auto"/>
            </w:tcBorders>
            <w:shd w:val="clear" w:color="000000" w:fill="CCFFCC"/>
            <w:vAlign w:val="center"/>
            <w:hideMark/>
          </w:tcPr>
          <w:p w:rsidR="009F4317" w:rsidRDefault="009F4317" w:rsidP="009F4317">
            <w:r>
              <w:t>Inlet</w:t>
            </w:r>
          </w:p>
        </w:tc>
        <w:tc>
          <w:tcPr>
            <w:tcW w:w="1904" w:type="dxa"/>
            <w:tcBorders>
              <w:top w:val="nil"/>
              <w:left w:val="nil"/>
              <w:bottom w:val="single" w:sz="4" w:space="0" w:color="auto"/>
              <w:right w:val="single" w:sz="4" w:space="0" w:color="auto"/>
            </w:tcBorders>
            <w:shd w:val="clear" w:color="000000" w:fill="FFFF99"/>
            <w:vAlign w:val="center"/>
            <w:hideMark/>
          </w:tcPr>
          <w:p w:rsidR="009F4317" w:rsidRDefault="009F4317" w:rsidP="005B32F3">
            <w:pPr>
              <w:jc w:val="center"/>
            </w:pPr>
            <w:r>
              <w:t>$40,000.00</w:t>
            </w:r>
          </w:p>
        </w:tc>
        <w:tc>
          <w:tcPr>
            <w:tcW w:w="1800" w:type="dxa"/>
            <w:tcBorders>
              <w:top w:val="nil"/>
              <w:left w:val="nil"/>
              <w:bottom w:val="single" w:sz="4" w:space="0" w:color="auto"/>
              <w:right w:val="single" w:sz="8" w:space="0" w:color="auto"/>
            </w:tcBorders>
            <w:shd w:val="clear" w:color="auto" w:fill="auto"/>
            <w:vAlign w:val="center"/>
            <w:hideMark/>
          </w:tcPr>
          <w:p w:rsidR="009F4317" w:rsidRDefault="009F4317" w:rsidP="005B32F3">
            <w:pPr>
              <w:jc w:val="center"/>
            </w:pPr>
            <w:r>
              <w:t>0.</w:t>
            </w:r>
            <w:r w:rsidR="002617EF">
              <w:t>0147</w:t>
            </w: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6)</w:t>
            </w:r>
          </w:p>
        </w:tc>
        <w:tc>
          <w:tcPr>
            <w:tcW w:w="1354" w:type="dxa"/>
            <w:tcBorders>
              <w:top w:val="nil"/>
              <w:left w:val="nil"/>
              <w:bottom w:val="single" w:sz="4" w:space="0" w:color="auto"/>
              <w:right w:val="single" w:sz="4" w:space="0" w:color="auto"/>
            </w:tcBorders>
            <w:shd w:val="clear" w:color="000000" w:fill="CCFFFF"/>
            <w:vAlign w:val="center"/>
            <w:hideMark/>
          </w:tcPr>
          <w:p w:rsidR="009F4317" w:rsidRDefault="009F4317" w:rsidP="005B32F3">
            <w:pPr>
              <w:jc w:val="center"/>
            </w:pPr>
            <w:r>
              <w:t>238990</w:t>
            </w:r>
          </w:p>
        </w:tc>
        <w:tc>
          <w:tcPr>
            <w:tcW w:w="2866" w:type="dxa"/>
            <w:tcBorders>
              <w:top w:val="nil"/>
              <w:left w:val="nil"/>
              <w:bottom w:val="single" w:sz="4" w:space="0" w:color="auto"/>
              <w:right w:val="single" w:sz="4" w:space="0" w:color="auto"/>
            </w:tcBorders>
            <w:shd w:val="clear" w:color="000000" w:fill="CCFFCC"/>
            <w:vAlign w:val="center"/>
            <w:hideMark/>
          </w:tcPr>
          <w:p w:rsidR="009F4317" w:rsidRDefault="009F4317" w:rsidP="009F4317">
            <w:r>
              <w:t>Asphalt</w:t>
            </w:r>
          </w:p>
        </w:tc>
        <w:tc>
          <w:tcPr>
            <w:tcW w:w="1904" w:type="dxa"/>
            <w:tcBorders>
              <w:top w:val="nil"/>
              <w:left w:val="nil"/>
              <w:bottom w:val="single" w:sz="4" w:space="0" w:color="auto"/>
              <w:right w:val="single" w:sz="4" w:space="0" w:color="auto"/>
            </w:tcBorders>
            <w:shd w:val="clear" w:color="000000" w:fill="FFFF99"/>
            <w:vAlign w:val="center"/>
            <w:hideMark/>
          </w:tcPr>
          <w:p w:rsidR="009F4317" w:rsidRDefault="009F4317" w:rsidP="005B32F3">
            <w:pPr>
              <w:jc w:val="center"/>
            </w:pPr>
            <w:r>
              <w:t>$275,000.00</w:t>
            </w:r>
          </w:p>
        </w:tc>
        <w:tc>
          <w:tcPr>
            <w:tcW w:w="1800" w:type="dxa"/>
            <w:tcBorders>
              <w:top w:val="nil"/>
              <w:left w:val="nil"/>
              <w:bottom w:val="single" w:sz="4" w:space="0" w:color="auto"/>
              <w:right w:val="single" w:sz="8" w:space="0" w:color="auto"/>
            </w:tcBorders>
            <w:shd w:val="clear" w:color="auto" w:fill="auto"/>
            <w:vAlign w:val="center"/>
            <w:hideMark/>
          </w:tcPr>
          <w:p w:rsidR="009F4317" w:rsidRDefault="009F4317" w:rsidP="005B32F3">
            <w:pPr>
              <w:jc w:val="center"/>
            </w:pPr>
            <w:r>
              <w:t>0.</w:t>
            </w:r>
            <w:r w:rsidR="002617EF">
              <w:t>1007</w:t>
            </w:r>
          </w:p>
        </w:tc>
      </w:tr>
      <w:tr w:rsidR="009F4317" w:rsidTr="007A4098">
        <w:trPr>
          <w:trHeight w:val="360"/>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7)</w:t>
            </w:r>
          </w:p>
        </w:tc>
        <w:tc>
          <w:tcPr>
            <w:tcW w:w="1354" w:type="dxa"/>
            <w:tcBorders>
              <w:top w:val="nil"/>
              <w:left w:val="nil"/>
              <w:bottom w:val="single" w:sz="4" w:space="0" w:color="auto"/>
              <w:right w:val="single" w:sz="4" w:space="0" w:color="auto"/>
            </w:tcBorders>
            <w:shd w:val="clear" w:color="000000" w:fill="CCFFFF"/>
            <w:noWrap/>
            <w:vAlign w:val="center"/>
            <w:hideMark/>
          </w:tcPr>
          <w:p w:rsidR="009F4317" w:rsidRDefault="009F4317" w:rsidP="005B32F3">
            <w:pPr>
              <w:jc w:val="center"/>
            </w:pPr>
            <w:r>
              <w:t>238220</w:t>
            </w:r>
          </w:p>
        </w:tc>
        <w:tc>
          <w:tcPr>
            <w:tcW w:w="2866" w:type="dxa"/>
            <w:tcBorders>
              <w:top w:val="nil"/>
              <w:left w:val="nil"/>
              <w:bottom w:val="single" w:sz="4" w:space="0" w:color="auto"/>
              <w:right w:val="single" w:sz="4" w:space="0" w:color="auto"/>
            </w:tcBorders>
            <w:shd w:val="clear" w:color="000000" w:fill="CCFFCC"/>
            <w:vAlign w:val="center"/>
            <w:hideMark/>
          </w:tcPr>
          <w:p w:rsidR="009F4317" w:rsidRDefault="009F4317" w:rsidP="009F4317">
            <w:r>
              <w:t>HVAC/Plumbing</w:t>
            </w:r>
          </w:p>
        </w:tc>
        <w:tc>
          <w:tcPr>
            <w:tcW w:w="1904" w:type="dxa"/>
            <w:tcBorders>
              <w:top w:val="nil"/>
              <w:left w:val="nil"/>
              <w:bottom w:val="single" w:sz="4" w:space="0" w:color="auto"/>
              <w:right w:val="single" w:sz="4" w:space="0" w:color="auto"/>
            </w:tcBorders>
            <w:shd w:val="clear" w:color="000000" w:fill="FFFF99"/>
            <w:vAlign w:val="center"/>
            <w:hideMark/>
          </w:tcPr>
          <w:p w:rsidR="009F4317" w:rsidRDefault="009F4317" w:rsidP="005B32F3">
            <w:pPr>
              <w:jc w:val="center"/>
            </w:pPr>
            <w:r>
              <w:t>$43,000.00</w:t>
            </w:r>
          </w:p>
        </w:tc>
        <w:tc>
          <w:tcPr>
            <w:tcW w:w="1800" w:type="dxa"/>
            <w:tcBorders>
              <w:top w:val="nil"/>
              <w:left w:val="nil"/>
              <w:bottom w:val="single" w:sz="4" w:space="0" w:color="auto"/>
              <w:right w:val="single" w:sz="8" w:space="0" w:color="auto"/>
            </w:tcBorders>
            <w:shd w:val="clear" w:color="auto" w:fill="auto"/>
            <w:vAlign w:val="center"/>
            <w:hideMark/>
          </w:tcPr>
          <w:p w:rsidR="009F4317" w:rsidRDefault="009F4317" w:rsidP="005B32F3">
            <w:pPr>
              <w:jc w:val="center"/>
            </w:pPr>
            <w:r>
              <w:t>0.</w:t>
            </w:r>
            <w:r w:rsidR="002617EF">
              <w:t>0158</w:t>
            </w: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8)</w:t>
            </w:r>
          </w:p>
        </w:tc>
        <w:tc>
          <w:tcPr>
            <w:tcW w:w="1354" w:type="dxa"/>
            <w:tcBorders>
              <w:top w:val="nil"/>
              <w:left w:val="nil"/>
              <w:bottom w:val="single" w:sz="4" w:space="0" w:color="auto"/>
              <w:right w:val="single" w:sz="4" w:space="0" w:color="auto"/>
            </w:tcBorders>
            <w:shd w:val="clear" w:color="000000" w:fill="CCFFFF"/>
            <w:noWrap/>
            <w:vAlign w:val="center"/>
            <w:hideMark/>
          </w:tcPr>
          <w:p w:rsidR="009F4317" w:rsidRDefault="009F4317" w:rsidP="005B32F3">
            <w:pPr>
              <w:jc w:val="center"/>
            </w:pPr>
            <w:r>
              <w:t>238210</w:t>
            </w:r>
          </w:p>
        </w:tc>
        <w:tc>
          <w:tcPr>
            <w:tcW w:w="2866" w:type="dxa"/>
            <w:tcBorders>
              <w:top w:val="nil"/>
              <w:left w:val="nil"/>
              <w:bottom w:val="single" w:sz="4" w:space="0" w:color="auto"/>
              <w:right w:val="single" w:sz="4" w:space="0" w:color="auto"/>
            </w:tcBorders>
            <w:shd w:val="clear" w:color="000000" w:fill="CCFFCC"/>
            <w:vAlign w:val="center"/>
            <w:hideMark/>
          </w:tcPr>
          <w:p w:rsidR="009F4317" w:rsidRDefault="009F4317" w:rsidP="009F4317">
            <w:r>
              <w:t>Electrical Work</w:t>
            </w:r>
          </w:p>
        </w:tc>
        <w:tc>
          <w:tcPr>
            <w:tcW w:w="1904" w:type="dxa"/>
            <w:tcBorders>
              <w:top w:val="nil"/>
              <w:left w:val="nil"/>
              <w:bottom w:val="single" w:sz="4" w:space="0" w:color="auto"/>
              <w:right w:val="single" w:sz="4" w:space="0" w:color="auto"/>
            </w:tcBorders>
            <w:shd w:val="clear" w:color="000000" w:fill="FFFF99"/>
            <w:vAlign w:val="center"/>
            <w:hideMark/>
          </w:tcPr>
          <w:p w:rsidR="009F4317" w:rsidRDefault="009F4317" w:rsidP="005B32F3">
            <w:pPr>
              <w:jc w:val="center"/>
            </w:pPr>
            <w:r>
              <w:t>$25,000.00</w:t>
            </w:r>
          </w:p>
        </w:tc>
        <w:tc>
          <w:tcPr>
            <w:tcW w:w="1800" w:type="dxa"/>
            <w:tcBorders>
              <w:top w:val="nil"/>
              <w:left w:val="nil"/>
              <w:bottom w:val="single" w:sz="4" w:space="0" w:color="auto"/>
              <w:right w:val="single" w:sz="8" w:space="0" w:color="auto"/>
            </w:tcBorders>
            <w:shd w:val="clear" w:color="auto" w:fill="auto"/>
            <w:vAlign w:val="center"/>
            <w:hideMark/>
          </w:tcPr>
          <w:p w:rsidR="009F4317" w:rsidRDefault="002617EF" w:rsidP="002617EF">
            <w:pPr>
              <w:jc w:val="center"/>
            </w:pPr>
            <w:r>
              <w:t>0.0092</w:t>
            </w: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9)</w:t>
            </w:r>
          </w:p>
        </w:tc>
        <w:tc>
          <w:tcPr>
            <w:tcW w:w="1354" w:type="dxa"/>
            <w:tcBorders>
              <w:top w:val="nil"/>
              <w:left w:val="nil"/>
              <w:bottom w:val="single" w:sz="4" w:space="0" w:color="auto"/>
              <w:right w:val="single" w:sz="4" w:space="0" w:color="auto"/>
            </w:tcBorders>
            <w:shd w:val="clear" w:color="000000" w:fill="CCFFFF"/>
            <w:noWrap/>
            <w:vAlign w:val="center"/>
            <w:hideMark/>
          </w:tcPr>
          <w:p w:rsidR="009F4317" w:rsidRDefault="009F4317" w:rsidP="005B32F3">
            <w:pPr>
              <w:jc w:val="center"/>
            </w:pPr>
            <w:r>
              <w:t>238320</w:t>
            </w:r>
          </w:p>
        </w:tc>
        <w:tc>
          <w:tcPr>
            <w:tcW w:w="2866" w:type="dxa"/>
            <w:tcBorders>
              <w:top w:val="nil"/>
              <w:left w:val="nil"/>
              <w:bottom w:val="single" w:sz="4" w:space="0" w:color="auto"/>
              <w:right w:val="single" w:sz="4" w:space="0" w:color="auto"/>
            </w:tcBorders>
            <w:shd w:val="clear" w:color="000000" w:fill="CCFFCC"/>
            <w:vAlign w:val="center"/>
            <w:hideMark/>
          </w:tcPr>
          <w:p w:rsidR="009F4317" w:rsidRDefault="009F4317" w:rsidP="009F4317">
            <w:r>
              <w:t>Painting</w:t>
            </w:r>
          </w:p>
        </w:tc>
        <w:tc>
          <w:tcPr>
            <w:tcW w:w="1904" w:type="dxa"/>
            <w:tcBorders>
              <w:top w:val="nil"/>
              <w:left w:val="nil"/>
              <w:bottom w:val="single" w:sz="4" w:space="0" w:color="auto"/>
              <w:right w:val="single" w:sz="4" w:space="0" w:color="auto"/>
            </w:tcBorders>
            <w:shd w:val="clear" w:color="000000" w:fill="FFFF99"/>
            <w:vAlign w:val="center"/>
            <w:hideMark/>
          </w:tcPr>
          <w:p w:rsidR="009F4317" w:rsidRDefault="009F4317" w:rsidP="005B32F3">
            <w:pPr>
              <w:jc w:val="center"/>
            </w:pPr>
            <w:r>
              <w:t>$12,000.00</w:t>
            </w:r>
          </w:p>
        </w:tc>
        <w:tc>
          <w:tcPr>
            <w:tcW w:w="1800" w:type="dxa"/>
            <w:tcBorders>
              <w:top w:val="nil"/>
              <w:left w:val="nil"/>
              <w:bottom w:val="single" w:sz="4" w:space="0" w:color="auto"/>
              <w:right w:val="single" w:sz="8" w:space="0" w:color="auto"/>
            </w:tcBorders>
            <w:shd w:val="clear" w:color="auto" w:fill="auto"/>
            <w:vAlign w:val="center"/>
            <w:hideMark/>
          </w:tcPr>
          <w:p w:rsidR="009F4317" w:rsidRDefault="009F4317" w:rsidP="005B32F3">
            <w:pPr>
              <w:jc w:val="center"/>
            </w:pPr>
            <w:r>
              <w:t>0.</w:t>
            </w:r>
            <w:r w:rsidR="002617EF">
              <w:t>0044</w:t>
            </w: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9F4317" w:rsidRDefault="009F4317" w:rsidP="009F4317">
            <w:pPr>
              <w:jc w:val="center"/>
              <w:rPr>
                <w:b/>
                <w:bCs/>
              </w:rPr>
            </w:pPr>
            <w:r>
              <w:rPr>
                <w:b/>
                <w:bCs/>
              </w:rPr>
              <w:t>10)</w:t>
            </w:r>
          </w:p>
        </w:tc>
        <w:tc>
          <w:tcPr>
            <w:tcW w:w="1354" w:type="dxa"/>
            <w:tcBorders>
              <w:top w:val="nil"/>
              <w:left w:val="nil"/>
              <w:bottom w:val="single" w:sz="4" w:space="0" w:color="auto"/>
              <w:right w:val="single" w:sz="4" w:space="0" w:color="auto"/>
            </w:tcBorders>
            <w:shd w:val="clear" w:color="000000" w:fill="CCFFFF"/>
            <w:noWrap/>
            <w:vAlign w:val="center"/>
          </w:tcPr>
          <w:p w:rsidR="009F4317" w:rsidRDefault="009F4317" w:rsidP="005B32F3">
            <w:pPr>
              <w:jc w:val="center"/>
            </w:pPr>
            <w:r>
              <w:t>423830</w:t>
            </w:r>
          </w:p>
        </w:tc>
        <w:tc>
          <w:tcPr>
            <w:tcW w:w="2866" w:type="dxa"/>
            <w:tcBorders>
              <w:top w:val="nil"/>
              <w:left w:val="nil"/>
              <w:bottom w:val="single" w:sz="4" w:space="0" w:color="auto"/>
              <w:right w:val="single" w:sz="4" w:space="0" w:color="auto"/>
            </w:tcBorders>
            <w:shd w:val="clear" w:color="000000" w:fill="CCFFCC"/>
            <w:vAlign w:val="center"/>
          </w:tcPr>
          <w:p w:rsidR="009F4317" w:rsidRDefault="009F4317" w:rsidP="009F4317">
            <w:r>
              <w:t>Shop Tools/Equipment</w:t>
            </w:r>
          </w:p>
        </w:tc>
        <w:tc>
          <w:tcPr>
            <w:tcW w:w="1904" w:type="dxa"/>
            <w:tcBorders>
              <w:top w:val="nil"/>
              <w:left w:val="nil"/>
              <w:bottom w:val="single" w:sz="4" w:space="0" w:color="auto"/>
              <w:right w:val="single" w:sz="4" w:space="0" w:color="auto"/>
            </w:tcBorders>
            <w:shd w:val="clear" w:color="000000" w:fill="FFFF99"/>
            <w:vAlign w:val="center"/>
          </w:tcPr>
          <w:p w:rsidR="009F4317" w:rsidRDefault="009F4317" w:rsidP="005B32F3">
            <w:pPr>
              <w:jc w:val="center"/>
            </w:pPr>
            <w:r>
              <w:t>$230,000.00</w:t>
            </w:r>
          </w:p>
        </w:tc>
        <w:tc>
          <w:tcPr>
            <w:tcW w:w="1800" w:type="dxa"/>
            <w:tcBorders>
              <w:top w:val="nil"/>
              <w:left w:val="nil"/>
              <w:bottom w:val="single" w:sz="4" w:space="0" w:color="auto"/>
              <w:right w:val="single" w:sz="8" w:space="0" w:color="auto"/>
            </w:tcBorders>
            <w:shd w:val="clear" w:color="auto" w:fill="auto"/>
            <w:vAlign w:val="center"/>
          </w:tcPr>
          <w:p w:rsidR="009F4317" w:rsidRDefault="009F4317" w:rsidP="005B32F3">
            <w:pPr>
              <w:jc w:val="center"/>
            </w:pPr>
            <w:r>
              <w:t>0</w:t>
            </w:r>
            <w:r w:rsidR="002617EF">
              <w:t>.0843</w:t>
            </w: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9F4317" w:rsidRDefault="009F4317" w:rsidP="009F4317">
            <w:pPr>
              <w:jc w:val="center"/>
              <w:rPr>
                <w:b/>
                <w:bCs/>
              </w:rPr>
            </w:pPr>
            <w:r>
              <w:rPr>
                <w:b/>
                <w:bCs/>
              </w:rPr>
              <w:t>11)</w:t>
            </w:r>
          </w:p>
        </w:tc>
        <w:tc>
          <w:tcPr>
            <w:tcW w:w="1354" w:type="dxa"/>
            <w:tcBorders>
              <w:top w:val="nil"/>
              <w:left w:val="nil"/>
              <w:bottom w:val="single" w:sz="4" w:space="0" w:color="auto"/>
              <w:right w:val="single" w:sz="4" w:space="0" w:color="auto"/>
            </w:tcBorders>
            <w:shd w:val="clear" w:color="000000" w:fill="CCFFFF"/>
            <w:noWrap/>
            <w:vAlign w:val="center"/>
          </w:tcPr>
          <w:p w:rsidR="009F4317" w:rsidRDefault="009F4317" w:rsidP="005B32F3">
            <w:pPr>
              <w:jc w:val="center"/>
            </w:pPr>
            <w:r>
              <w:t>423490</w:t>
            </w:r>
          </w:p>
        </w:tc>
        <w:tc>
          <w:tcPr>
            <w:tcW w:w="2866" w:type="dxa"/>
            <w:tcBorders>
              <w:top w:val="nil"/>
              <w:left w:val="nil"/>
              <w:bottom w:val="single" w:sz="4" w:space="0" w:color="auto"/>
              <w:right w:val="single" w:sz="4" w:space="0" w:color="auto"/>
            </w:tcBorders>
            <w:shd w:val="clear" w:color="000000" w:fill="CCFFCC"/>
            <w:vAlign w:val="center"/>
          </w:tcPr>
          <w:p w:rsidR="009F4317" w:rsidRDefault="009F4317" w:rsidP="009F4317">
            <w:r>
              <w:t>Smartboards</w:t>
            </w:r>
          </w:p>
        </w:tc>
        <w:tc>
          <w:tcPr>
            <w:tcW w:w="1904" w:type="dxa"/>
            <w:tcBorders>
              <w:top w:val="nil"/>
              <w:left w:val="nil"/>
              <w:bottom w:val="single" w:sz="4" w:space="0" w:color="auto"/>
              <w:right w:val="single" w:sz="4" w:space="0" w:color="auto"/>
            </w:tcBorders>
            <w:shd w:val="clear" w:color="000000" w:fill="FFFF99"/>
            <w:vAlign w:val="center"/>
          </w:tcPr>
          <w:p w:rsidR="009F4317" w:rsidRDefault="009F4317" w:rsidP="005B32F3">
            <w:pPr>
              <w:jc w:val="center"/>
            </w:pPr>
            <w:r>
              <w:t>$100,000.00</w:t>
            </w:r>
          </w:p>
        </w:tc>
        <w:tc>
          <w:tcPr>
            <w:tcW w:w="1800" w:type="dxa"/>
            <w:tcBorders>
              <w:top w:val="nil"/>
              <w:left w:val="nil"/>
              <w:bottom w:val="single" w:sz="4" w:space="0" w:color="auto"/>
              <w:right w:val="single" w:sz="8" w:space="0" w:color="auto"/>
            </w:tcBorders>
            <w:shd w:val="clear" w:color="auto" w:fill="auto"/>
            <w:vAlign w:val="center"/>
          </w:tcPr>
          <w:p w:rsidR="009F4317" w:rsidRDefault="009F4317" w:rsidP="005B32F3">
            <w:pPr>
              <w:jc w:val="center"/>
            </w:pPr>
            <w:r>
              <w:t>0.</w:t>
            </w:r>
            <w:r w:rsidR="002617EF">
              <w:t>0366</w:t>
            </w: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12)</w:t>
            </w:r>
          </w:p>
        </w:tc>
        <w:tc>
          <w:tcPr>
            <w:tcW w:w="1354" w:type="dxa"/>
            <w:tcBorders>
              <w:top w:val="nil"/>
              <w:left w:val="nil"/>
              <w:bottom w:val="single" w:sz="4" w:space="0" w:color="auto"/>
              <w:right w:val="single" w:sz="4" w:space="0" w:color="auto"/>
            </w:tcBorders>
            <w:shd w:val="clear" w:color="000000" w:fill="CCFFFF"/>
            <w:noWrap/>
            <w:vAlign w:val="center"/>
            <w:hideMark/>
          </w:tcPr>
          <w:p w:rsidR="009F4317" w:rsidRDefault="009F4317" w:rsidP="005B32F3">
            <w:pPr>
              <w:jc w:val="center"/>
            </w:pPr>
            <w:r>
              <w:t>561710</w:t>
            </w:r>
          </w:p>
        </w:tc>
        <w:tc>
          <w:tcPr>
            <w:tcW w:w="2866" w:type="dxa"/>
            <w:tcBorders>
              <w:top w:val="nil"/>
              <w:left w:val="nil"/>
              <w:bottom w:val="single" w:sz="4" w:space="0" w:color="auto"/>
              <w:right w:val="single" w:sz="4" w:space="0" w:color="auto"/>
            </w:tcBorders>
            <w:shd w:val="clear" w:color="000000" w:fill="CCFFCC"/>
            <w:vAlign w:val="center"/>
            <w:hideMark/>
          </w:tcPr>
          <w:p w:rsidR="009F4317" w:rsidRDefault="009F4317" w:rsidP="009F4317">
            <w:r>
              <w:t>Pest Control System (Buses)</w:t>
            </w:r>
          </w:p>
        </w:tc>
        <w:tc>
          <w:tcPr>
            <w:tcW w:w="1904" w:type="dxa"/>
            <w:tcBorders>
              <w:top w:val="nil"/>
              <w:left w:val="nil"/>
              <w:bottom w:val="single" w:sz="4" w:space="0" w:color="auto"/>
              <w:right w:val="single" w:sz="4" w:space="0" w:color="auto"/>
            </w:tcBorders>
            <w:shd w:val="clear" w:color="000000" w:fill="FFFF99"/>
            <w:vAlign w:val="center"/>
            <w:hideMark/>
          </w:tcPr>
          <w:p w:rsidR="009F4317" w:rsidRDefault="009F4317" w:rsidP="005B32F3">
            <w:pPr>
              <w:jc w:val="center"/>
            </w:pPr>
            <w:r>
              <w:t>$25,000.00</w:t>
            </w:r>
          </w:p>
        </w:tc>
        <w:tc>
          <w:tcPr>
            <w:tcW w:w="1800" w:type="dxa"/>
            <w:tcBorders>
              <w:top w:val="nil"/>
              <w:left w:val="nil"/>
              <w:bottom w:val="single" w:sz="4" w:space="0" w:color="auto"/>
              <w:right w:val="single" w:sz="8" w:space="0" w:color="auto"/>
            </w:tcBorders>
            <w:shd w:val="clear" w:color="auto" w:fill="auto"/>
            <w:vAlign w:val="center"/>
            <w:hideMark/>
          </w:tcPr>
          <w:p w:rsidR="009F4317" w:rsidRDefault="009F4317" w:rsidP="005B32F3">
            <w:pPr>
              <w:jc w:val="center"/>
            </w:pPr>
            <w:r>
              <w:t>0.</w:t>
            </w:r>
            <w:r w:rsidR="002617EF">
              <w:t>0092</w:t>
            </w:r>
          </w:p>
        </w:tc>
      </w:tr>
      <w:tr w:rsidR="00FD03AD"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FD03AD" w:rsidRDefault="005B32F3" w:rsidP="009F4317">
            <w:pPr>
              <w:jc w:val="center"/>
              <w:rPr>
                <w:b/>
                <w:bCs/>
              </w:rPr>
            </w:pPr>
            <w:r>
              <w:rPr>
                <w:b/>
                <w:bCs/>
              </w:rPr>
              <w:t>13)</w:t>
            </w:r>
          </w:p>
        </w:tc>
        <w:tc>
          <w:tcPr>
            <w:tcW w:w="1354" w:type="dxa"/>
            <w:tcBorders>
              <w:top w:val="nil"/>
              <w:left w:val="nil"/>
              <w:bottom w:val="single" w:sz="4" w:space="0" w:color="auto"/>
              <w:right w:val="single" w:sz="4" w:space="0" w:color="auto"/>
            </w:tcBorders>
            <w:shd w:val="clear" w:color="000000" w:fill="CCFFFF"/>
            <w:noWrap/>
            <w:vAlign w:val="center"/>
          </w:tcPr>
          <w:p w:rsidR="00FD03AD" w:rsidRDefault="005B32F3" w:rsidP="005B32F3">
            <w:pPr>
              <w:jc w:val="center"/>
            </w:pPr>
            <w:r>
              <w:t>541511</w:t>
            </w:r>
          </w:p>
        </w:tc>
        <w:tc>
          <w:tcPr>
            <w:tcW w:w="2866" w:type="dxa"/>
            <w:tcBorders>
              <w:top w:val="nil"/>
              <w:left w:val="nil"/>
              <w:bottom w:val="single" w:sz="4" w:space="0" w:color="auto"/>
              <w:right w:val="single" w:sz="4" w:space="0" w:color="auto"/>
            </w:tcBorders>
            <w:shd w:val="clear" w:color="000000" w:fill="CCFFCC"/>
            <w:vAlign w:val="center"/>
          </w:tcPr>
          <w:p w:rsidR="00FD03AD" w:rsidRPr="00E65E72" w:rsidRDefault="005B32F3" w:rsidP="009F4317">
            <w:pPr>
              <w:rPr>
                <w:sz w:val="20"/>
                <w:szCs w:val="20"/>
              </w:rPr>
            </w:pPr>
            <w:r w:rsidRPr="00E65E72">
              <w:rPr>
                <w:sz w:val="20"/>
                <w:szCs w:val="20"/>
              </w:rPr>
              <w:t xml:space="preserve">CAD/AVL </w:t>
            </w:r>
            <w:r w:rsidR="00E65E72" w:rsidRPr="00E65E72">
              <w:rPr>
                <w:sz w:val="20"/>
                <w:szCs w:val="20"/>
              </w:rPr>
              <w:t xml:space="preserve">&amp; </w:t>
            </w:r>
            <w:r w:rsidRPr="00E65E72">
              <w:rPr>
                <w:sz w:val="20"/>
                <w:szCs w:val="20"/>
              </w:rPr>
              <w:t>Pedestrian Alert</w:t>
            </w:r>
          </w:p>
        </w:tc>
        <w:tc>
          <w:tcPr>
            <w:tcW w:w="1904" w:type="dxa"/>
            <w:tcBorders>
              <w:top w:val="nil"/>
              <w:left w:val="nil"/>
              <w:bottom w:val="single" w:sz="4" w:space="0" w:color="auto"/>
              <w:right w:val="single" w:sz="4" w:space="0" w:color="auto"/>
            </w:tcBorders>
            <w:shd w:val="clear" w:color="000000" w:fill="FFFF99"/>
            <w:vAlign w:val="center"/>
          </w:tcPr>
          <w:p w:rsidR="00FD03AD" w:rsidRDefault="005B32F3" w:rsidP="005B32F3">
            <w:pPr>
              <w:jc w:val="center"/>
            </w:pPr>
            <w:r>
              <w:t>$300,000.00</w:t>
            </w:r>
          </w:p>
        </w:tc>
        <w:tc>
          <w:tcPr>
            <w:tcW w:w="1800" w:type="dxa"/>
            <w:tcBorders>
              <w:top w:val="nil"/>
              <w:left w:val="nil"/>
              <w:bottom w:val="single" w:sz="4" w:space="0" w:color="auto"/>
              <w:right w:val="single" w:sz="8" w:space="0" w:color="auto"/>
            </w:tcBorders>
            <w:shd w:val="clear" w:color="auto" w:fill="auto"/>
            <w:vAlign w:val="center"/>
          </w:tcPr>
          <w:p w:rsidR="00FD03AD" w:rsidRDefault="002617EF" w:rsidP="002617EF">
            <w:pPr>
              <w:jc w:val="center"/>
            </w:pPr>
            <w:r>
              <w:t>0.1099</w:t>
            </w:r>
          </w:p>
        </w:tc>
      </w:tr>
      <w:tr w:rsidR="00FD03AD"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FD03AD" w:rsidRDefault="005B32F3" w:rsidP="009F4317">
            <w:pPr>
              <w:jc w:val="center"/>
              <w:rPr>
                <w:b/>
                <w:bCs/>
              </w:rPr>
            </w:pPr>
            <w:r>
              <w:rPr>
                <w:b/>
                <w:bCs/>
              </w:rPr>
              <w:t>14)</w:t>
            </w:r>
          </w:p>
        </w:tc>
        <w:tc>
          <w:tcPr>
            <w:tcW w:w="1354" w:type="dxa"/>
            <w:tcBorders>
              <w:top w:val="nil"/>
              <w:left w:val="nil"/>
              <w:bottom w:val="single" w:sz="4" w:space="0" w:color="auto"/>
              <w:right w:val="single" w:sz="4" w:space="0" w:color="auto"/>
            </w:tcBorders>
            <w:shd w:val="clear" w:color="000000" w:fill="CCFFFF"/>
            <w:noWrap/>
            <w:vAlign w:val="center"/>
          </w:tcPr>
          <w:p w:rsidR="00FD03AD" w:rsidRDefault="005B32F3" w:rsidP="005B32F3">
            <w:pPr>
              <w:jc w:val="center"/>
            </w:pPr>
            <w:r>
              <w:t>811118</w:t>
            </w:r>
          </w:p>
        </w:tc>
        <w:tc>
          <w:tcPr>
            <w:tcW w:w="2866" w:type="dxa"/>
            <w:tcBorders>
              <w:top w:val="nil"/>
              <w:left w:val="nil"/>
              <w:bottom w:val="single" w:sz="4" w:space="0" w:color="auto"/>
              <w:right w:val="single" w:sz="4" w:space="0" w:color="auto"/>
            </w:tcBorders>
            <w:shd w:val="clear" w:color="000000" w:fill="CCFFCC"/>
            <w:vAlign w:val="center"/>
          </w:tcPr>
          <w:p w:rsidR="00FD03AD" w:rsidRDefault="005B32F3" w:rsidP="009F4317">
            <w:r>
              <w:t>PM Maint. (Non-Engine)</w:t>
            </w:r>
          </w:p>
        </w:tc>
        <w:tc>
          <w:tcPr>
            <w:tcW w:w="1904" w:type="dxa"/>
            <w:tcBorders>
              <w:top w:val="nil"/>
              <w:left w:val="nil"/>
              <w:bottom w:val="single" w:sz="4" w:space="0" w:color="auto"/>
              <w:right w:val="single" w:sz="4" w:space="0" w:color="auto"/>
            </w:tcBorders>
            <w:shd w:val="clear" w:color="000000" w:fill="FFFF99"/>
            <w:vAlign w:val="center"/>
          </w:tcPr>
          <w:p w:rsidR="00FD03AD" w:rsidRDefault="005B32F3" w:rsidP="005B32F3">
            <w:pPr>
              <w:jc w:val="center"/>
            </w:pPr>
            <w:r>
              <w:t>$50,000.00</w:t>
            </w:r>
          </w:p>
        </w:tc>
        <w:tc>
          <w:tcPr>
            <w:tcW w:w="1800" w:type="dxa"/>
            <w:tcBorders>
              <w:top w:val="nil"/>
              <w:left w:val="nil"/>
              <w:bottom w:val="single" w:sz="4" w:space="0" w:color="auto"/>
              <w:right w:val="single" w:sz="8" w:space="0" w:color="auto"/>
            </w:tcBorders>
            <w:shd w:val="clear" w:color="auto" w:fill="auto"/>
            <w:vAlign w:val="center"/>
          </w:tcPr>
          <w:p w:rsidR="00FD03AD" w:rsidRDefault="002617EF" w:rsidP="005B32F3">
            <w:pPr>
              <w:jc w:val="center"/>
            </w:pPr>
            <w:r>
              <w:t>0.0183</w:t>
            </w:r>
          </w:p>
        </w:tc>
      </w:tr>
      <w:tr w:rsidR="005B32F3"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5B32F3" w:rsidRDefault="005B32F3" w:rsidP="005B32F3">
            <w:pPr>
              <w:jc w:val="center"/>
              <w:rPr>
                <w:b/>
                <w:bCs/>
              </w:rPr>
            </w:pPr>
            <w:r>
              <w:rPr>
                <w:b/>
                <w:bCs/>
              </w:rPr>
              <w:t>15)</w:t>
            </w:r>
          </w:p>
        </w:tc>
        <w:tc>
          <w:tcPr>
            <w:tcW w:w="1354" w:type="dxa"/>
            <w:tcBorders>
              <w:top w:val="nil"/>
              <w:left w:val="nil"/>
              <w:bottom w:val="single" w:sz="4" w:space="0" w:color="auto"/>
              <w:right w:val="single" w:sz="4" w:space="0" w:color="auto"/>
            </w:tcBorders>
            <w:shd w:val="clear" w:color="000000" w:fill="CCFFFF"/>
            <w:noWrap/>
            <w:vAlign w:val="center"/>
          </w:tcPr>
          <w:p w:rsidR="005B32F3" w:rsidRDefault="005B32F3" w:rsidP="005B32F3">
            <w:pPr>
              <w:jc w:val="center"/>
            </w:pPr>
            <w:r>
              <w:t>811111</w:t>
            </w:r>
          </w:p>
        </w:tc>
        <w:tc>
          <w:tcPr>
            <w:tcW w:w="2866" w:type="dxa"/>
            <w:tcBorders>
              <w:top w:val="nil"/>
              <w:left w:val="nil"/>
              <w:bottom w:val="single" w:sz="4" w:space="0" w:color="auto"/>
              <w:right w:val="single" w:sz="4" w:space="0" w:color="auto"/>
            </w:tcBorders>
            <w:shd w:val="clear" w:color="000000" w:fill="CCFFCC"/>
            <w:vAlign w:val="center"/>
          </w:tcPr>
          <w:p w:rsidR="005B32F3" w:rsidRDefault="005B32F3" w:rsidP="005B32F3">
            <w:r>
              <w:t>PM Maint. (Engine)</w:t>
            </w:r>
          </w:p>
        </w:tc>
        <w:tc>
          <w:tcPr>
            <w:tcW w:w="1904" w:type="dxa"/>
            <w:tcBorders>
              <w:top w:val="nil"/>
              <w:left w:val="nil"/>
              <w:bottom w:val="single" w:sz="4" w:space="0" w:color="auto"/>
              <w:right w:val="single" w:sz="4" w:space="0" w:color="auto"/>
            </w:tcBorders>
            <w:shd w:val="clear" w:color="000000" w:fill="FFFF99"/>
            <w:vAlign w:val="center"/>
          </w:tcPr>
          <w:p w:rsidR="005B32F3" w:rsidRDefault="005B32F3" w:rsidP="005B32F3">
            <w:pPr>
              <w:jc w:val="center"/>
            </w:pPr>
            <w:r>
              <w:t>$325,000.00</w:t>
            </w:r>
          </w:p>
        </w:tc>
        <w:tc>
          <w:tcPr>
            <w:tcW w:w="1800" w:type="dxa"/>
            <w:tcBorders>
              <w:top w:val="nil"/>
              <w:left w:val="nil"/>
              <w:bottom w:val="single" w:sz="4" w:space="0" w:color="auto"/>
              <w:right w:val="single" w:sz="8" w:space="0" w:color="auto"/>
            </w:tcBorders>
            <w:shd w:val="clear" w:color="auto" w:fill="auto"/>
            <w:vAlign w:val="center"/>
          </w:tcPr>
          <w:p w:rsidR="005B32F3" w:rsidRDefault="002617EF" w:rsidP="005B32F3">
            <w:pPr>
              <w:jc w:val="center"/>
            </w:pPr>
            <w:r>
              <w:t>0.1191</w:t>
            </w:r>
          </w:p>
        </w:tc>
      </w:tr>
      <w:tr w:rsidR="005B32F3"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5B32F3" w:rsidRDefault="005B32F3" w:rsidP="005B32F3">
            <w:pPr>
              <w:jc w:val="center"/>
              <w:rPr>
                <w:b/>
                <w:bCs/>
              </w:rPr>
            </w:pPr>
            <w:r>
              <w:rPr>
                <w:b/>
                <w:bCs/>
              </w:rPr>
              <w:t>16)</w:t>
            </w:r>
          </w:p>
        </w:tc>
        <w:tc>
          <w:tcPr>
            <w:tcW w:w="1354" w:type="dxa"/>
            <w:tcBorders>
              <w:top w:val="nil"/>
              <w:left w:val="nil"/>
              <w:bottom w:val="single" w:sz="4" w:space="0" w:color="auto"/>
              <w:right w:val="single" w:sz="4" w:space="0" w:color="auto"/>
            </w:tcBorders>
            <w:shd w:val="clear" w:color="000000" w:fill="CCFFFF"/>
            <w:noWrap/>
            <w:vAlign w:val="center"/>
          </w:tcPr>
          <w:p w:rsidR="005B32F3" w:rsidRDefault="005B32F3" w:rsidP="005B32F3">
            <w:pPr>
              <w:jc w:val="center"/>
            </w:pPr>
            <w:r>
              <w:t>423120</w:t>
            </w:r>
          </w:p>
        </w:tc>
        <w:tc>
          <w:tcPr>
            <w:tcW w:w="2866" w:type="dxa"/>
            <w:tcBorders>
              <w:top w:val="nil"/>
              <w:left w:val="nil"/>
              <w:bottom w:val="single" w:sz="4" w:space="0" w:color="auto"/>
              <w:right w:val="single" w:sz="4" w:space="0" w:color="auto"/>
            </w:tcBorders>
            <w:shd w:val="clear" w:color="000000" w:fill="CCFFCC"/>
            <w:vAlign w:val="center"/>
          </w:tcPr>
          <w:p w:rsidR="005B32F3" w:rsidRDefault="005B32F3" w:rsidP="005B32F3">
            <w:r>
              <w:t>PM Bus Parts and Suppies</w:t>
            </w:r>
          </w:p>
        </w:tc>
        <w:tc>
          <w:tcPr>
            <w:tcW w:w="1904" w:type="dxa"/>
            <w:tcBorders>
              <w:top w:val="nil"/>
              <w:left w:val="nil"/>
              <w:bottom w:val="single" w:sz="4" w:space="0" w:color="auto"/>
              <w:right w:val="single" w:sz="4" w:space="0" w:color="auto"/>
            </w:tcBorders>
            <w:shd w:val="clear" w:color="000000" w:fill="FFFF99"/>
            <w:vAlign w:val="center"/>
          </w:tcPr>
          <w:p w:rsidR="005B32F3" w:rsidRDefault="005B32F3" w:rsidP="005B32F3">
            <w:pPr>
              <w:jc w:val="center"/>
            </w:pPr>
            <w:r>
              <w:t>$1,000,000.00</w:t>
            </w:r>
          </w:p>
        </w:tc>
        <w:tc>
          <w:tcPr>
            <w:tcW w:w="1800" w:type="dxa"/>
            <w:tcBorders>
              <w:top w:val="nil"/>
              <w:left w:val="nil"/>
              <w:bottom w:val="single" w:sz="4" w:space="0" w:color="auto"/>
              <w:right w:val="single" w:sz="8" w:space="0" w:color="auto"/>
            </w:tcBorders>
            <w:shd w:val="clear" w:color="auto" w:fill="auto"/>
            <w:vAlign w:val="center"/>
          </w:tcPr>
          <w:p w:rsidR="005B32F3" w:rsidRDefault="002617EF" w:rsidP="005B32F3">
            <w:pPr>
              <w:jc w:val="center"/>
            </w:pPr>
            <w:r>
              <w:t>0.3663</w:t>
            </w:r>
          </w:p>
        </w:tc>
      </w:tr>
      <w:tr w:rsidR="005B32F3" w:rsidTr="007A4098">
        <w:trPr>
          <w:trHeight w:val="330"/>
        </w:trPr>
        <w:tc>
          <w:tcPr>
            <w:tcW w:w="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2F3" w:rsidRDefault="005B32F3" w:rsidP="005B32F3">
            <w:pPr>
              <w:jc w:val="center"/>
              <w:rPr>
                <w:b/>
                <w:bCs/>
              </w:rPr>
            </w:pPr>
            <w:r>
              <w:rPr>
                <w:b/>
                <w:bCs/>
              </w:rPr>
              <w:t> </w:t>
            </w:r>
          </w:p>
        </w:tc>
        <w:tc>
          <w:tcPr>
            <w:tcW w:w="4220" w:type="dxa"/>
            <w:gridSpan w:val="2"/>
            <w:tcBorders>
              <w:top w:val="single" w:sz="8" w:space="0" w:color="auto"/>
              <w:left w:val="nil"/>
              <w:bottom w:val="single" w:sz="8" w:space="0" w:color="auto"/>
              <w:right w:val="single" w:sz="4" w:space="0" w:color="auto"/>
            </w:tcBorders>
            <w:shd w:val="clear" w:color="auto" w:fill="auto"/>
            <w:vAlign w:val="center"/>
            <w:hideMark/>
          </w:tcPr>
          <w:p w:rsidR="005B32F3" w:rsidRDefault="005B32F3" w:rsidP="005B32F3">
            <w:pPr>
              <w:rPr>
                <w:b/>
                <w:bCs/>
              </w:rPr>
            </w:pPr>
            <w:r>
              <w:rPr>
                <w:b/>
                <w:bCs/>
              </w:rPr>
              <w:t>Total FTA-Assisted Contract Funds</w:t>
            </w:r>
          </w:p>
        </w:tc>
        <w:tc>
          <w:tcPr>
            <w:tcW w:w="1904" w:type="dxa"/>
            <w:tcBorders>
              <w:top w:val="single" w:sz="8" w:space="0" w:color="auto"/>
              <w:left w:val="nil"/>
              <w:bottom w:val="single" w:sz="8" w:space="0" w:color="auto"/>
              <w:right w:val="single" w:sz="4" w:space="0" w:color="auto"/>
            </w:tcBorders>
            <w:shd w:val="clear" w:color="auto" w:fill="auto"/>
            <w:hideMark/>
          </w:tcPr>
          <w:p w:rsidR="005B32F3" w:rsidRDefault="005B32F3" w:rsidP="002617EF">
            <w:pPr>
              <w:jc w:val="center"/>
              <w:rPr>
                <w:b/>
                <w:bCs/>
              </w:rPr>
            </w:pPr>
            <w:r>
              <w:rPr>
                <w:b/>
                <w:bCs/>
              </w:rPr>
              <w:t>$2,729,855.00</w:t>
            </w:r>
          </w:p>
        </w:tc>
        <w:tc>
          <w:tcPr>
            <w:tcW w:w="1800" w:type="dxa"/>
            <w:tcBorders>
              <w:top w:val="single" w:sz="8" w:space="0" w:color="auto"/>
              <w:left w:val="nil"/>
              <w:bottom w:val="single" w:sz="8" w:space="0" w:color="auto"/>
              <w:right w:val="single" w:sz="8" w:space="0" w:color="auto"/>
            </w:tcBorders>
            <w:shd w:val="clear" w:color="auto" w:fill="auto"/>
            <w:hideMark/>
          </w:tcPr>
          <w:p w:rsidR="005B32F3" w:rsidRDefault="005B32F3" w:rsidP="005B32F3">
            <w:pPr>
              <w:jc w:val="center"/>
              <w:rPr>
                <w:b/>
                <w:bCs/>
              </w:rPr>
            </w:pPr>
            <w:r>
              <w:rPr>
                <w:b/>
                <w:bCs/>
              </w:rPr>
              <w:t>1.00</w:t>
            </w:r>
          </w:p>
        </w:tc>
      </w:tr>
    </w:tbl>
    <w:p w:rsidR="00F259F7" w:rsidRPr="001F4FFC" w:rsidRDefault="00F259F7" w:rsidP="00F259F7">
      <w:pPr>
        <w:autoSpaceDE w:val="0"/>
        <w:autoSpaceDN w:val="0"/>
        <w:rPr>
          <w:color w:val="000000"/>
          <w:highlight w:val="yellow"/>
        </w:rPr>
      </w:pPr>
    </w:p>
    <w:p w:rsidR="00FA3A25" w:rsidRDefault="00FA3A25" w:rsidP="008A68B9">
      <w:pPr>
        <w:autoSpaceDE w:val="0"/>
        <w:autoSpaceDN w:val="0"/>
        <w:rPr>
          <w:color w:val="000000"/>
        </w:rPr>
      </w:pPr>
    </w:p>
    <w:p w:rsidR="008A68B9" w:rsidRPr="00CE5836" w:rsidRDefault="008A68B9" w:rsidP="008A68B9">
      <w:pPr>
        <w:autoSpaceDE w:val="0"/>
        <w:autoSpaceDN w:val="0"/>
        <w:rPr>
          <w:color w:val="000000"/>
          <w:sz w:val="25"/>
          <w:szCs w:val="25"/>
        </w:rPr>
      </w:pPr>
      <w:r w:rsidRPr="00FB7DB7">
        <w:rPr>
          <w:color w:val="000000"/>
          <w:sz w:val="25"/>
          <w:szCs w:val="25"/>
        </w:rPr>
        <w:t xml:space="preserve">CAT has </w:t>
      </w:r>
      <w:r w:rsidR="005248B4" w:rsidRPr="00FB7DB7">
        <w:rPr>
          <w:color w:val="000000"/>
          <w:sz w:val="25"/>
          <w:szCs w:val="25"/>
        </w:rPr>
        <w:t xml:space="preserve">noted that during the prior three year period, based on the projects completed and DBE vendors available, that there was a somewhat </w:t>
      </w:r>
      <w:r w:rsidRPr="00FB7DB7">
        <w:rPr>
          <w:color w:val="000000"/>
          <w:sz w:val="25"/>
          <w:szCs w:val="25"/>
        </w:rPr>
        <w:t xml:space="preserve">limited </w:t>
      </w:r>
      <w:r w:rsidR="005248B4" w:rsidRPr="00FB7DB7">
        <w:rPr>
          <w:color w:val="000000"/>
          <w:sz w:val="25"/>
          <w:szCs w:val="25"/>
        </w:rPr>
        <w:t>opportunity for DBE participati</w:t>
      </w:r>
      <w:r w:rsidR="00FB7DB7">
        <w:rPr>
          <w:color w:val="000000"/>
          <w:sz w:val="25"/>
          <w:szCs w:val="25"/>
        </w:rPr>
        <w:t>on</w:t>
      </w:r>
      <w:r w:rsidR="00FB7DB7" w:rsidRPr="00FB7DB7">
        <w:rPr>
          <w:color w:val="000000"/>
          <w:sz w:val="25"/>
          <w:szCs w:val="25"/>
        </w:rPr>
        <w:t xml:space="preserve">. While CAT’s prior DBE goal was able to obtain </w:t>
      </w:r>
      <w:r w:rsidR="00FB7DB7">
        <w:rPr>
          <w:color w:val="000000"/>
          <w:sz w:val="25"/>
          <w:szCs w:val="25"/>
        </w:rPr>
        <w:t xml:space="preserve">DBE </w:t>
      </w:r>
      <w:r w:rsidR="00FB7DB7" w:rsidRPr="00FB7DB7">
        <w:rPr>
          <w:color w:val="000000"/>
          <w:sz w:val="25"/>
          <w:szCs w:val="25"/>
        </w:rPr>
        <w:t>participation in spe</w:t>
      </w:r>
      <w:r w:rsidR="00FB7DB7">
        <w:rPr>
          <w:color w:val="000000"/>
          <w:sz w:val="25"/>
          <w:szCs w:val="25"/>
        </w:rPr>
        <w:t xml:space="preserve">cific renovations </w:t>
      </w:r>
      <w:r w:rsidR="00FB7DB7" w:rsidRPr="00FB7DB7">
        <w:rPr>
          <w:color w:val="000000"/>
          <w:sz w:val="25"/>
          <w:szCs w:val="25"/>
        </w:rPr>
        <w:t>work</w:t>
      </w:r>
      <w:r w:rsidR="00FB7DB7">
        <w:rPr>
          <w:color w:val="000000"/>
          <w:sz w:val="25"/>
          <w:szCs w:val="25"/>
        </w:rPr>
        <w:t xml:space="preserve">, we were unable to obtain DBE participation as anticipated in </w:t>
      </w:r>
      <w:r w:rsidR="00546F25">
        <w:rPr>
          <w:color w:val="000000"/>
          <w:sz w:val="25"/>
          <w:szCs w:val="25"/>
        </w:rPr>
        <w:t>all areas of renovations</w:t>
      </w:r>
      <w:r w:rsidR="00FB7DB7">
        <w:rPr>
          <w:color w:val="000000"/>
          <w:sz w:val="25"/>
          <w:szCs w:val="25"/>
        </w:rPr>
        <w:t xml:space="preserve"> work (concrete and painting)</w:t>
      </w:r>
      <w:r w:rsidR="00546F25">
        <w:rPr>
          <w:color w:val="000000"/>
          <w:sz w:val="25"/>
          <w:szCs w:val="25"/>
        </w:rPr>
        <w:t xml:space="preserve"> as expected. We were also unable to obtain DBE participation in</w:t>
      </w:r>
      <w:r w:rsidR="00FB7DB7">
        <w:rPr>
          <w:color w:val="000000"/>
          <w:sz w:val="25"/>
          <w:szCs w:val="25"/>
        </w:rPr>
        <w:t xml:space="preserve"> shop equipment purchases, and office equipment purchases. These categories were expected to represent a significant portion of CAT’s DBE participation. </w:t>
      </w:r>
    </w:p>
    <w:p w:rsidR="008A68B9" w:rsidRPr="00CE5836" w:rsidRDefault="008A68B9" w:rsidP="008A68B9">
      <w:pPr>
        <w:autoSpaceDE w:val="0"/>
        <w:autoSpaceDN w:val="0"/>
        <w:rPr>
          <w:color w:val="000000"/>
          <w:sz w:val="25"/>
          <w:szCs w:val="25"/>
          <w:highlight w:val="yellow"/>
        </w:rPr>
      </w:pPr>
    </w:p>
    <w:p w:rsidR="008A68B9" w:rsidRPr="00F325CF" w:rsidRDefault="0094498B" w:rsidP="008A68B9">
      <w:pPr>
        <w:autoSpaceDE w:val="0"/>
        <w:autoSpaceDN w:val="0"/>
        <w:rPr>
          <w:color w:val="000000"/>
          <w:sz w:val="25"/>
          <w:szCs w:val="25"/>
        </w:rPr>
      </w:pPr>
      <w:r w:rsidRPr="00F325CF">
        <w:rPr>
          <w:color w:val="000000"/>
          <w:sz w:val="25"/>
          <w:szCs w:val="25"/>
        </w:rPr>
        <w:t xml:space="preserve">CAT purchased a significant number of </w:t>
      </w:r>
      <w:r w:rsidR="008A68B9" w:rsidRPr="00F325CF">
        <w:rPr>
          <w:color w:val="000000"/>
          <w:sz w:val="25"/>
          <w:szCs w:val="25"/>
        </w:rPr>
        <w:t>heavy duty buses</w:t>
      </w:r>
      <w:r w:rsidRPr="00F325CF">
        <w:rPr>
          <w:color w:val="000000"/>
          <w:sz w:val="25"/>
          <w:szCs w:val="25"/>
        </w:rPr>
        <w:t xml:space="preserve">, </w:t>
      </w:r>
      <w:r w:rsidR="00551A5F">
        <w:rPr>
          <w:color w:val="000000"/>
          <w:sz w:val="25"/>
          <w:szCs w:val="25"/>
        </w:rPr>
        <w:t>twenty-four (</w:t>
      </w:r>
      <w:r w:rsidRPr="00F325CF">
        <w:rPr>
          <w:color w:val="000000"/>
          <w:sz w:val="25"/>
          <w:szCs w:val="25"/>
        </w:rPr>
        <w:t>24</w:t>
      </w:r>
      <w:r w:rsidR="00551A5F">
        <w:rPr>
          <w:color w:val="000000"/>
          <w:sz w:val="25"/>
          <w:szCs w:val="25"/>
        </w:rPr>
        <w:t>)</w:t>
      </w:r>
      <w:r w:rsidRPr="00F325CF">
        <w:rPr>
          <w:color w:val="000000"/>
          <w:sz w:val="25"/>
          <w:szCs w:val="25"/>
        </w:rPr>
        <w:t xml:space="preserve">, </w:t>
      </w:r>
      <w:r w:rsidR="008A68B9" w:rsidRPr="00F325CF">
        <w:rPr>
          <w:color w:val="000000"/>
          <w:sz w:val="25"/>
          <w:szCs w:val="25"/>
        </w:rPr>
        <w:t>w</w:t>
      </w:r>
      <w:r w:rsidRPr="00F325CF">
        <w:rPr>
          <w:color w:val="000000"/>
          <w:sz w:val="25"/>
          <w:szCs w:val="25"/>
        </w:rPr>
        <w:t>hich were delivered between 2018-2020</w:t>
      </w:r>
      <w:r w:rsidR="008A68B9" w:rsidRPr="00F325CF">
        <w:rPr>
          <w:color w:val="000000"/>
          <w:sz w:val="25"/>
          <w:szCs w:val="25"/>
        </w:rPr>
        <w:t xml:space="preserve">.  </w:t>
      </w:r>
      <w:r w:rsidRPr="00F325CF">
        <w:rPr>
          <w:color w:val="000000"/>
          <w:sz w:val="25"/>
          <w:szCs w:val="25"/>
        </w:rPr>
        <w:t xml:space="preserve">The DBE participation on those manufactured assets is reported by </w:t>
      </w:r>
      <w:r w:rsidR="008A68B9" w:rsidRPr="00F325CF">
        <w:rPr>
          <w:color w:val="000000"/>
          <w:sz w:val="25"/>
          <w:szCs w:val="25"/>
        </w:rPr>
        <w:t>The Transit Vehicle Manufactur</w:t>
      </w:r>
      <w:r w:rsidRPr="00F325CF">
        <w:rPr>
          <w:color w:val="000000"/>
          <w:sz w:val="25"/>
          <w:szCs w:val="25"/>
        </w:rPr>
        <w:t>er</w:t>
      </w:r>
      <w:r w:rsidR="008A68B9" w:rsidRPr="00F325CF">
        <w:rPr>
          <w:color w:val="000000"/>
          <w:sz w:val="25"/>
          <w:szCs w:val="25"/>
        </w:rPr>
        <w:t>.</w:t>
      </w:r>
    </w:p>
    <w:p w:rsidR="00F259F7" w:rsidRPr="00F325CF" w:rsidRDefault="00F259F7" w:rsidP="00F259F7">
      <w:pPr>
        <w:autoSpaceDE w:val="0"/>
        <w:autoSpaceDN w:val="0"/>
        <w:rPr>
          <w:color w:val="000000"/>
          <w:sz w:val="25"/>
          <w:szCs w:val="25"/>
        </w:rPr>
      </w:pPr>
      <w:r w:rsidRPr="00F325CF">
        <w:rPr>
          <w:color w:val="000000"/>
          <w:sz w:val="25"/>
          <w:szCs w:val="25"/>
        </w:rPr>
        <w:t> </w:t>
      </w:r>
    </w:p>
    <w:p w:rsidR="00F259F7" w:rsidRPr="00F325CF" w:rsidRDefault="00F259F7" w:rsidP="00F259F7">
      <w:pPr>
        <w:autoSpaceDE w:val="0"/>
        <w:autoSpaceDN w:val="0"/>
        <w:rPr>
          <w:color w:val="000000"/>
          <w:sz w:val="25"/>
          <w:szCs w:val="25"/>
        </w:rPr>
      </w:pPr>
      <w:r w:rsidRPr="00F325CF">
        <w:rPr>
          <w:color w:val="000000"/>
          <w:sz w:val="25"/>
          <w:szCs w:val="25"/>
        </w:rPr>
        <w:t>CAT identified the immediate local market as Dauphin, Cumberland, York, Lancaster, and Lebanon Counties. CAT further extended the DBE search to include:  Adams, Franklin, Juniata, Perry, Snyder, Schuylkill, and Northumberlan</w:t>
      </w:r>
      <w:r w:rsidR="00546F25">
        <w:rPr>
          <w:color w:val="000000"/>
          <w:sz w:val="25"/>
          <w:szCs w:val="25"/>
        </w:rPr>
        <w:t>d Counties.   </w:t>
      </w:r>
      <w:r w:rsidRPr="00F325CF">
        <w:rPr>
          <w:color w:val="000000"/>
          <w:sz w:val="25"/>
          <w:szCs w:val="25"/>
        </w:rPr>
        <w:t>This is the</w:t>
      </w:r>
      <w:r w:rsidR="00880049" w:rsidRPr="00F325CF">
        <w:rPr>
          <w:color w:val="000000"/>
          <w:sz w:val="25"/>
          <w:szCs w:val="25"/>
        </w:rPr>
        <w:t xml:space="preserve"> general </w:t>
      </w:r>
      <w:r w:rsidRPr="00F325CF">
        <w:rPr>
          <w:color w:val="000000"/>
          <w:sz w:val="25"/>
          <w:szCs w:val="25"/>
        </w:rPr>
        <w:t>geographic area CAT regularly</w:t>
      </w:r>
      <w:r w:rsidR="00546F25">
        <w:rPr>
          <w:color w:val="000000"/>
          <w:sz w:val="25"/>
          <w:szCs w:val="25"/>
        </w:rPr>
        <w:t xml:space="preserve"> utilizes when bidding projects, although CAT does not limit participation to only those vendors in our geographic area.</w:t>
      </w:r>
    </w:p>
    <w:p w:rsidR="00F259F7" w:rsidRPr="00F325CF" w:rsidRDefault="00F259F7" w:rsidP="00F259F7">
      <w:pPr>
        <w:rPr>
          <w:sz w:val="25"/>
          <w:szCs w:val="25"/>
        </w:rPr>
      </w:pPr>
    </w:p>
    <w:p w:rsidR="00F259F7" w:rsidRPr="00F325CF" w:rsidRDefault="00F259F7" w:rsidP="00F259F7">
      <w:pPr>
        <w:autoSpaceDE w:val="0"/>
        <w:autoSpaceDN w:val="0"/>
        <w:rPr>
          <w:color w:val="000000"/>
          <w:sz w:val="25"/>
          <w:szCs w:val="25"/>
        </w:rPr>
      </w:pPr>
      <w:r w:rsidRPr="00F325CF">
        <w:rPr>
          <w:color w:val="000000"/>
          <w:sz w:val="25"/>
          <w:szCs w:val="25"/>
        </w:rPr>
        <w:t xml:space="preserve">CAT reviewed the DBEs on the Pennsylvania Unified Certification Program for the </w:t>
      </w:r>
      <w:r w:rsidR="005E2E3D">
        <w:rPr>
          <w:color w:val="000000"/>
          <w:sz w:val="25"/>
          <w:szCs w:val="25"/>
        </w:rPr>
        <w:t>twelve (</w:t>
      </w:r>
      <w:r w:rsidRPr="00F325CF">
        <w:rPr>
          <w:color w:val="000000"/>
          <w:sz w:val="25"/>
          <w:szCs w:val="25"/>
        </w:rPr>
        <w:t>12</w:t>
      </w:r>
      <w:r w:rsidR="005E2E3D">
        <w:rPr>
          <w:color w:val="000000"/>
          <w:sz w:val="25"/>
          <w:szCs w:val="25"/>
        </w:rPr>
        <w:t>)</w:t>
      </w:r>
      <w:r w:rsidRPr="00F325CF">
        <w:rPr>
          <w:color w:val="000000"/>
          <w:sz w:val="25"/>
          <w:szCs w:val="25"/>
        </w:rPr>
        <w:t xml:space="preserve"> counties surrounding CAT’s primary location in Harrisburg. CAT then produced a report capturing each DBE, DBE’s NAICS # and NAICS Description for ease in referencing future DBE project opportunities. </w:t>
      </w:r>
      <w:r w:rsidR="005E2E3D">
        <w:rPr>
          <w:color w:val="000000"/>
          <w:sz w:val="25"/>
          <w:szCs w:val="25"/>
        </w:rPr>
        <w:t xml:space="preserve">CAT also used its </w:t>
      </w:r>
      <w:r w:rsidR="00551A5F">
        <w:rPr>
          <w:color w:val="000000"/>
          <w:sz w:val="25"/>
          <w:szCs w:val="25"/>
        </w:rPr>
        <w:t xml:space="preserve">internal </w:t>
      </w:r>
      <w:r w:rsidR="005E2E3D">
        <w:rPr>
          <w:color w:val="000000"/>
          <w:sz w:val="25"/>
          <w:szCs w:val="25"/>
        </w:rPr>
        <w:t>bidder’s list detail to determine additional DBEs and contractors available by NAICS code. Those businesses were combined with the DBE information obtained from the PA UCP</w:t>
      </w:r>
      <w:r w:rsidR="00551A5F">
        <w:rPr>
          <w:color w:val="000000"/>
          <w:sz w:val="25"/>
          <w:szCs w:val="25"/>
        </w:rPr>
        <w:t xml:space="preserve"> to determine total DBEs available</w:t>
      </w:r>
      <w:r w:rsidR="005E2E3D">
        <w:rPr>
          <w:color w:val="000000"/>
          <w:sz w:val="25"/>
          <w:szCs w:val="25"/>
        </w:rPr>
        <w:t xml:space="preserve">. Finally, CAT obtained a listing of all firms available </w:t>
      </w:r>
      <w:r w:rsidR="00551A5F">
        <w:rPr>
          <w:color w:val="000000"/>
          <w:sz w:val="25"/>
          <w:szCs w:val="25"/>
        </w:rPr>
        <w:t xml:space="preserve">by NAICS Code </w:t>
      </w:r>
      <w:r w:rsidR="005E2E3D">
        <w:rPr>
          <w:color w:val="000000"/>
          <w:sz w:val="25"/>
          <w:szCs w:val="25"/>
        </w:rPr>
        <w:t xml:space="preserve">in each of the </w:t>
      </w:r>
      <w:r w:rsidR="00551A5F">
        <w:rPr>
          <w:color w:val="000000"/>
          <w:sz w:val="25"/>
          <w:szCs w:val="25"/>
        </w:rPr>
        <w:t>twelve (</w:t>
      </w:r>
      <w:r w:rsidR="005E2E3D">
        <w:rPr>
          <w:color w:val="000000"/>
          <w:sz w:val="25"/>
          <w:szCs w:val="25"/>
        </w:rPr>
        <w:t>12</w:t>
      </w:r>
      <w:r w:rsidR="00551A5F">
        <w:rPr>
          <w:color w:val="000000"/>
          <w:sz w:val="25"/>
          <w:szCs w:val="25"/>
        </w:rPr>
        <w:t>) counties by</w:t>
      </w:r>
      <w:r w:rsidR="005E2E3D">
        <w:rPr>
          <w:color w:val="000000"/>
          <w:sz w:val="25"/>
          <w:szCs w:val="25"/>
        </w:rPr>
        <w:t xml:space="preserve"> reviewing County Business Pattern tables found at census.gov.</w:t>
      </w:r>
    </w:p>
    <w:p w:rsidR="00F259F7" w:rsidRPr="00F325CF" w:rsidRDefault="00F259F7" w:rsidP="00F259F7">
      <w:pPr>
        <w:autoSpaceDE w:val="0"/>
        <w:autoSpaceDN w:val="0"/>
        <w:rPr>
          <w:color w:val="000000"/>
          <w:sz w:val="25"/>
          <w:szCs w:val="25"/>
        </w:rPr>
      </w:pPr>
    </w:p>
    <w:tbl>
      <w:tblPr>
        <w:tblW w:w="10446" w:type="dxa"/>
        <w:tblLook w:val="04A0" w:firstRow="1" w:lastRow="0" w:firstColumn="1" w:lastColumn="0" w:noHBand="0" w:noVBand="1"/>
      </w:tblPr>
      <w:tblGrid>
        <w:gridCol w:w="536"/>
        <w:gridCol w:w="1206"/>
        <w:gridCol w:w="2709"/>
        <w:gridCol w:w="1754"/>
        <w:gridCol w:w="1704"/>
        <w:gridCol w:w="1417"/>
        <w:gridCol w:w="1310"/>
      </w:tblGrid>
      <w:tr w:rsidR="001F4FFC" w:rsidRPr="00F325CF" w:rsidTr="007A4098">
        <w:trPr>
          <w:trHeight w:val="315"/>
        </w:trPr>
        <w:tc>
          <w:tcPr>
            <w:tcW w:w="7909" w:type="dxa"/>
            <w:gridSpan w:val="5"/>
            <w:tcBorders>
              <w:top w:val="nil"/>
              <w:left w:val="nil"/>
              <w:bottom w:val="nil"/>
              <w:right w:val="nil"/>
            </w:tcBorders>
            <w:shd w:val="clear" w:color="auto" w:fill="auto"/>
            <w:noWrap/>
            <w:hideMark/>
          </w:tcPr>
          <w:p w:rsidR="001F4FFC" w:rsidRPr="00F325CF" w:rsidRDefault="001F4FFC">
            <w:pPr>
              <w:rPr>
                <w:b/>
                <w:bCs/>
                <w:sz w:val="25"/>
                <w:szCs w:val="25"/>
              </w:rPr>
            </w:pPr>
            <w:r w:rsidRPr="00F325CF">
              <w:rPr>
                <w:b/>
                <w:bCs/>
                <w:sz w:val="25"/>
                <w:szCs w:val="25"/>
              </w:rPr>
              <w:t>Determine the Relative Availability of DBE's by NAICS Code:</w:t>
            </w:r>
          </w:p>
        </w:tc>
        <w:tc>
          <w:tcPr>
            <w:tcW w:w="1417" w:type="dxa"/>
            <w:tcBorders>
              <w:top w:val="nil"/>
              <w:left w:val="nil"/>
              <w:bottom w:val="nil"/>
              <w:right w:val="nil"/>
            </w:tcBorders>
            <w:shd w:val="clear" w:color="auto" w:fill="auto"/>
            <w:noWrap/>
            <w:vAlign w:val="bottom"/>
            <w:hideMark/>
          </w:tcPr>
          <w:p w:rsidR="001F4FFC" w:rsidRPr="00F325CF" w:rsidRDefault="001F4FFC">
            <w:pPr>
              <w:rPr>
                <w:b/>
                <w:bCs/>
                <w:sz w:val="25"/>
                <w:szCs w:val="25"/>
              </w:rPr>
            </w:pPr>
          </w:p>
        </w:tc>
        <w:tc>
          <w:tcPr>
            <w:tcW w:w="1120" w:type="dxa"/>
            <w:tcBorders>
              <w:top w:val="nil"/>
              <w:left w:val="nil"/>
              <w:bottom w:val="nil"/>
              <w:right w:val="nil"/>
            </w:tcBorders>
            <w:shd w:val="clear" w:color="auto" w:fill="auto"/>
            <w:noWrap/>
            <w:vAlign w:val="bottom"/>
            <w:hideMark/>
          </w:tcPr>
          <w:p w:rsidR="001F4FFC" w:rsidRPr="00F325CF" w:rsidRDefault="001F4FFC">
            <w:pPr>
              <w:rPr>
                <w:sz w:val="25"/>
                <w:szCs w:val="25"/>
              </w:rPr>
            </w:pPr>
          </w:p>
        </w:tc>
      </w:tr>
      <w:tr w:rsidR="001F4FFC" w:rsidRPr="00CE5836" w:rsidTr="007A4098">
        <w:trPr>
          <w:trHeight w:val="615"/>
        </w:trPr>
        <w:tc>
          <w:tcPr>
            <w:tcW w:w="10446" w:type="dxa"/>
            <w:gridSpan w:val="7"/>
            <w:tcBorders>
              <w:top w:val="nil"/>
              <w:left w:val="nil"/>
              <w:bottom w:val="nil"/>
              <w:right w:val="nil"/>
            </w:tcBorders>
            <w:shd w:val="clear" w:color="auto" w:fill="auto"/>
            <w:hideMark/>
          </w:tcPr>
          <w:p w:rsidR="001F4FFC" w:rsidRPr="00F325CF" w:rsidRDefault="001F4FFC">
            <w:pPr>
              <w:rPr>
                <w:sz w:val="25"/>
                <w:szCs w:val="25"/>
              </w:rPr>
            </w:pPr>
            <w:r w:rsidRPr="00F325CF">
              <w:rPr>
                <w:sz w:val="25"/>
                <w:szCs w:val="25"/>
              </w:rPr>
              <w:t xml:space="preserve">The numbers of DBEs and of all firms available to perform work on the identified contracting </w:t>
            </w:r>
            <w:r w:rsidRPr="00F325CF">
              <w:rPr>
                <w:sz w:val="25"/>
                <w:szCs w:val="25"/>
              </w:rPr>
              <w:br/>
              <w:t xml:space="preserve">opportunities are: </w:t>
            </w:r>
          </w:p>
        </w:tc>
      </w:tr>
      <w:tr w:rsidR="001F4FFC" w:rsidTr="007A4098">
        <w:trPr>
          <w:trHeight w:val="615"/>
        </w:trPr>
        <w:tc>
          <w:tcPr>
            <w:tcW w:w="536" w:type="dxa"/>
            <w:tcBorders>
              <w:top w:val="nil"/>
              <w:left w:val="nil"/>
              <w:bottom w:val="nil"/>
              <w:right w:val="nil"/>
            </w:tcBorders>
            <w:shd w:val="clear" w:color="auto" w:fill="auto"/>
            <w:hideMark/>
          </w:tcPr>
          <w:p w:rsidR="001F4FFC" w:rsidRDefault="001F4FFC"/>
        </w:tc>
        <w:tc>
          <w:tcPr>
            <w:tcW w:w="1206" w:type="dxa"/>
            <w:tcBorders>
              <w:top w:val="nil"/>
              <w:left w:val="nil"/>
              <w:bottom w:val="nil"/>
              <w:right w:val="nil"/>
            </w:tcBorders>
            <w:shd w:val="clear" w:color="auto" w:fill="auto"/>
            <w:noWrap/>
            <w:vAlign w:val="bottom"/>
            <w:hideMark/>
          </w:tcPr>
          <w:p w:rsidR="00161458" w:rsidRDefault="00161458">
            <w:pPr>
              <w:rPr>
                <w:sz w:val="20"/>
                <w:szCs w:val="20"/>
              </w:rPr>
            </w:pPr>
          </w:p>
          <w:p w:rsidR="00161458" w:rsidRDefault="00161458">
            <w:pPr>
              <w:rPr>
                <w:sz w:val="20"/>
                <w:szCs w:val="20"/>
              </w:rPr>
            </w:pPr>
          </w:p>
        </w:tc>
        <w:tc>
          <w:tcPr>
            <w:tcW w:w="2709" w:type="dxa"/>
            <w:tcBorders>
              <w:top w:val="nil"/>
              <w:left w:val="nil"/>
              <w:bottom w:val="nil"/>
              <w:right w:val="nil"/>
            </w:tcBorders>
            <w:shd w:val="clear" w:color="auto" w:fill="auto"/>
            <w:noWrap/>
            <w:vAlign w:val="bottom"/>
            <w:hideMark/>
          </w:tcPr>
          <w:p w:rsidR="001F4FFC" w:rsidRDefault="001F4FFC">
            <w:pPr>
              <w:rPr>
                <w:sz w:val="20"/>
                <w:szCs w:val="20"/>
              </w:rPr>
            </w:pPr>
          </w:p>
        </w:tc>
        <w:tc>
          <w:tcPr>
            <w:tcW w:w="1754" w:type="dxa"/>
            <w:tcBorders>
              <w:top w:val="nil"/>
              <w:left w:val="nil"/>
              <w:bottom w:val="nil"/>
              <w:right w:val="nil"/>
            </w:tcBorders>
            <w:shd w:val="clear" w:color="auto" w:fill="auto"/>
            <w:noWrap/>
            <w:vAlign w:val="bottom"/>
            <w:hideMark/>
          </w:tcPr>
          <w:p w:rsidR="001F4FFC" w:rsidRDefault="001F4FFC">
            <w:pPr>
              <w:rPr>
                <w:sz w:val="20"/>
                <w:szCs w:val="20"/>
              </w:rPr>
            </w:pPr>
          </w:p>
        </w:tc>
        <w:tc>
          <w:tcPr>
            <w:tcW w:w="1704" w:type="dxa"/>
            <w:tcBorders>
              <w:top w:val="nil"/>
              <w:left w:val="nil"/>
              <w:bottom w:val="nil"/>
              <w:right w:val="nil"/>
            </w:tcBorders>
            <w:shd w:val="clear" w:color="auto" w:fill="auto"/>
            <w:noWrap/>
            <w:vAlign w:val="bottom"/>
            <w:hideMark/>
          </w:tcPr>
          <w:p w:rsidR="001F4FFC" w:rsidRDefault="001F4FFC">
            <w:pPr>
              <w:rPr>
                <w:sz w:val="20"/>
                <w:szCs w:val="20"/>
              </w:rPr>
            </w:pPr>
          </w:p>
        </w:tc>
        <w:tc>
          <w:tcPr>
            <w:tcW w:w="1417" w:type="dxa"/>
            <w:tcBorders>
              <w:top w:val="nil"/>
              <w:left w:val="nil"/>
              <w:bottom w:val="nil"/>
              <w:right w:val="nil"/>
            </w:tcBorders>
            <w:shd w:val="clear" w:color="auto" w:fill="auto"/>
            <w:noWrap/>
            <w:vAlign w:val="bottom"/>
            <w:hideMark/>
          </w:tcPr>
          <w:p w:rsidR="001F4FFC" w:rsidRDefault="001F4FFC">
            <w:pPr>
              <w:rPr>
                <w:sz w:val="20"/>
                <w:szCs w:val="20"/>
              </w:rPr>
            </w:pPr>
          </w:p>
        </w:tc>
        <w:tc>
          <w:tcPr>
            <w:tcW w:w="1120" w:type="dxa"/>
            <w:tcBorders>
              <w:top w:val="nil"/>
              <w:left w:val="nil"/>
              <w:bottom w:val="nil"/>
              <w:right w:val="nil"/>
            </w:tcBorders>
            <w:shd w:val="clear" w:color="auto" w:fill="auto"/>
            <w:noWrap/>
            <w:vAlign w:val="bottom"/>
            <w:hideMark/>
          </w:tcPr>
          <w:p w:rsidR="001F4FFC" w:rsidRDefault="001F4FFC">
            <w:pPr>
              <w:rPr>
                <w:sz w:val="20"/>
                <w:szCs w:val="20"/>
              </w:rPr>
            </w:pPr>
          </w:p>
        </w:tc>
      </w:tr>
      <w:tr w:rsidR="001F4FFC" w:rsidTr="007A4098">
        <w:trPr>
          <w:trHeight w:val="1275"/>
        </w:trPr>
        <w:tc>
          <w:tcPr>
            <w:tcW w:w="5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F4FFC" w:rsidRDefault="001F4FFC">
            <w:pPr>
              <w:jc w:val="center"/>
              <w:rPr>
                <w:b/>
                <w:bCs/>
              </w:rPr>
            </w:pPr>
            <w:r>
              <w:rPr>
                <w:b/>
                <w:bCs/>
              </w:rPr>
              <w:t> </w:t>
            </w:r>
          </w:p>
        </w:tc>
        <w:tc>
          <w:tcPr>
            <w:tcW w:w="1206" w:type="dxa"/>
            <w:tcBorders>
              <w:top w:val="single" w:sz="8" w:space="0" w:color="auto"/>
              <w:left w:val="nil"/>
              <w:bottom w:val="single" w:sz="8" w:space="0" w:color="auto"/>
              <w:right w:val="single" w:sz="4" w:space="0" w:color="auto"/>
            </w:tcBorders>
            <w:shd w:val="clear" w:color="auto" w:fill="auto"/>
            <w:vAlign w:val="center"/>
            <w:hideMark/>
          </w:tcPr>
          <w:p w:rsidR="001F4FFC" w:rsidRDefault="001F4FFC">
            <w:pPr>
              <w:jc w:val="center"/>
              <w:rPr>
                <w:b/>
                <w:bCs/>
              </w:rPr>
            </w:pPr>
            <w:r>
              <w:rPr>
                <w:b/>
                <w:bCs/>
              </w:rPr>
              <w:t>NAICS Code</w:t>
            </w:r>
          </w:p>
        </w:tc>
        <w:tc>
          <w:tcPr>
            <w:tcW w:w="2709" w:type="dxa"/>
            <w:tcBorders>
              <w:top w:val="single" w:sz="8" w:space="0" w:color="auto"/>
              <w:left w:val="nil"/>
              <w:bottom w:val="single" w:sz="8" w:space="0" w:color="auto"/>
              <w:right w:val="single" w:sz="4" w:space="0" w:color="auto"/>
            </w:tcBorders>
            <w:shd w:val="clear" w:color="auto" w:fill="auto"/>
            <w:noWrap/>
            <w:vAlign w:val="center"/>
            <w:hideMark/>
          </w:tcPr>
          <w:p w:rsidR="001F4FFC" w:rsidRDefault="001F4FFC">
            <w:pPr>
              <w:jc w:val="center"/>
              <w:rPr>
                <w:b/>
                <w:bCs/>
              </w:rPr>
            </w:pPr>
            <w:r>
              <w:rPr>
                <w:b/>
                <w:bCs/>
              </w:rPr>
              <w:t>Description of Work</w:t>
            </w:r>
          </w:p>
        </w:tc>
        <w:tc>
          <w:tcPr>
            <w:tcW w:w="1754" w:type="dxa"/>
            <w:tcBorders>
              <w:top w:val="single" w:sz="8" w:space="0" w:color="auto"/>
              <w:left w:val="nil"/>
              <w:bottom w:val="single" w:sz="8" w:space="0" w:color="auto"/>
              <w:right w:val="single" w:sz="4" w:space="0" w:color="auto"/>
            </w:tcBorders>
            <w:shd w:val="clear" w:color="auto" w:fill="auto"/>
            <w:vAlign w:val="center"/>
            <w:hideMark/>
          </w:tcPr>
          <w:p w:rsidR="001F4FFC" w:rsidRDefault="001F4FFC">
            <w:pPr>
              <w:jc w:val="center"/>
              <w:rPr>
                <w:b/>
                <w:bCs/>
              </w:rPr>
            </w:pPr>
            <w:r>
              <w:rPr>
                <w:b/>
                <w:bCs/>
              </w:rPr>
              <w:t>Number of DBEs available to perform this work</w:t>
            </w:r>
          </w:p>
        </w:tc>
        <w:tc>
          <w:tcPr>
            <w:tcW w:w="1704" w:type="dxa"/>
            <w:tcBorders>
              <w:top w:val="single" w:sz="8" w:space="0" w:color="auto"/>
              <w:left w:val="nil"/>
              <w:bottom w:val="single" w:sz="8" w:space="0" w:color="auto"/>
              <w:right w:val="single" w:sz="4" w:space="0" w:color="auto"/>
            </w:tcBorders>
            <w:shd w:val="clear" w:color="auto" w:fill="auto"/>
            <w:vAlign w:val="center"/>
            <w:hideMark/>
          </w:tcPr>
          <w:p w:rsidR="001F4FFC" w:rsidRDefault="001F4FFC">
            <w:pPr>
              <w:jc w:val="center"/>
              <w:rPr>
                <w:b/>
                <w:bCs/>
              </w:rPr>
            </w:pPr>
            <w:r>
              <w:rPr>
                <w:b/>
                <w:bCs/>
              </w:rPr>
              <w:t>Number of all firms available (including DBEs)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F4FFC" w:rsidRDefault="001F4FFC">
            <w:pPr>
              <w:jc w:val="center"/>
              <w:rPr>
                <w:b/>
                <w:bCs/>
              </w:rPr>
            </w:pPr>
            <w:r>
              <w:rPr>
                <w:b/>
                <w:bCs/>
              </w:rPr>
              <w:t>Relative Availability</w:t>
            </w:r>
          </w:p>
        </w:tc>
        <w:tc>
          <w:tcPr>
            <w:tcW w:w="1120" w:type="dxa"/>
            <w:tcBorders>
              <w:top w:val="nil"/>
              <w:left w:val="nil"/>
              <w:bottom w:val="nil"/>
              <w:right w:val="nil"/>
            </w:tcBorders>
            <w:shd w:val="clear" w:color="auto" w:fill="auto"/>
            <w:hideMark/>
          </w:tcPr>
          <w:p w:rsidR="001F4FFC" w:rsidRDefault="001F4FFC">
            <w:pPr>
              <w:jc w:val="center"/>
              <w:rPr>
                <w:b/>
                <w:bCs/>
              </w:rPr>
            </w:pPr>
          </w:p>
        </w:tc>
      </w:tr>
      <w:tr w:rsidR="007E0C0C"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7E0C0C" w:rsidRDefault="007E0C0C" w:rsidP="007E0C0C">
            <w:pPr>
              <w:jc w:val="center"/>
              <w:rPr>
                <w:b/>
                <w:bCs/>
              </w:rPr>
            </w:pPr>
            <w:r>
              <w:rPr>
                <w:b/>
                <w:bCs/>
              </w:rPr>
              <w:t>1)</w:t>
            </w:r>
          </w:p>
        </w:tc>
        <w:tc>
          <w:tcPr>
            <w:tcW w:w="1206" w:type="dxa"/>
            <w:tcBorders>
              <w:top w:val="nil"/>
              <w:left w:val="nil"/>
              <w:bottom w:val="single" w:sz="4" w:space="0" w:color="auto"/>
              <w:right w:val="single" w:sz="4" w:space="0" w:color="auto"/>
            </w:tcBorders>
            <w:shd w:val="clear" w:color="auto" w:fill="auto"/>
            <w:vAlign w:val="center"/>
            <w:hideMark/>
          </w:tcPr>
          <w:p w:rsidR="007E0C0C" w:rsidRDefault="007E0C0C" w:rsidP="007E0C0C">
            <w:r>
              <w:t>423430</w:t>
            </w:r>
          </w:p>
        </w:tc>
        <w:tc>
          <w:tcPr>
            <w:tcW w:w="2709" w:type="dxa"/>
            <w:tcBorders>
              <w:top w:val="nil"/>
              <w:left w:val="nil"/>
              <w:bottom w:val="single" w:sz="4" w:space="0" w:color="auto"/>
              <w:right w:val="single" w:sz="4" w:space="0" w:color="auto"/>
            </w:tcBorders>
            <w:shd w:val="clear" w:color="auto" w:fill="auto"/>
            <w:vAlign w:val="center"/>
            <w:hideMark/>
          </w:tcPr>
          <w:p w:rsidR="007E0C0C" w:rsidRDefault="007E0C0C" w:rsidP="007E0C0C">
            <w:r>
              <w:t>Office Equipment</w:t>
            </w:r>
          </w:p>
        </w:tc>
        <w:tc>
          <w:tcPr>
            <w:tcW w:w="1754" w:type="dxa"/>
            <w:tcBorders>
              <w:top w:val="nil"/>
              <w:left w:val="nil"/>
              <w:bottom w:val="single" w:sz="4" w:space="0" w:color="auto"/>
              <w:right w:val="single" w:sz="4" w:space="0" w:color="auto"/>
            </w:tcBorders>
            <w:shd w:val="clear" w:color="000000" w:fill="FFCC99"/>
            <w:vAlign w:val="center"/>
            <w:hideMark/>
          </w:tcPr>
          <w:p w:rsidR="007E0C0C" w:rsidRDefault="007E0C0C" w:rsidP="007E0C0C">
            <w:pPr>
              <w:jc w:val="center"/>
            </w:pPr>
            <w:r>
              <w:t>3</w:t>
            </w:r>
          </w:p>
        </w:tc>
        <w:tc>
          <w:tcPr>
            <w:tcW w:w="1704" w:type="dxa"/>
            <w:tcBorders>
              <w:top w:val="nil"/>
              <w:left w:val="nil"/>
              <w:bottom w:val="single" w:sz="4" w:space="0" w:color="auto"/>
              <w:right w:val="single" w:sz="4" w:space="0" w:color="auto"/>
            </w:tcBorders>
            <w:shd w:val="clear" w:color="000000" w:fill="CC99FF"/>
            <w:vAlign w:val="center"/>
            <w:hideMark/>
          </w:tcPr>
          <w:p w:rsidR="007E0C0C" w:rsidRDefault="007E0C0C" w:rsidP="007E0C0C">
            <w:pPr>
              <w:jc w:val="center"/>
            </w:pPr>
            <w:r>
              <w:t>34</w:t>
            </w:r>
          </w:p>
        </w:tc>
        <w:tc>
          <w:tcPr>
            <w:tcW w:w="1417" w:type="dxa"/>
            <w:tcBorders>
              <w:top w:val="nil"/>
              <w:left w:val="nil"/>
              <w:bottom w:val="single" w:sz="4" w:space="0" w:color="auto"/>
              <w:right w:val="single" w:sz="8" w:space="0" w:color="auto"/>
            </w:tcBorders>
            <w:shd w:val="clear" w:color="auto" w:fill="auto"/>
            <w:vAlign w:val="center"/>
            <w:hideMark/>
          </w:tcPr>
          <w:p w:rsidR="007E0C0C" w:rsidRDefault="007E0C0C" w:rsidP="007E0C0C">
            <w:pPr>
              <w:jc w:val="center"/>
            </w:pPr>
            <w:r>
              <w:t>0.0882</w:t>
            </w:r>
          </w:p>
        </w:tc>
        <w:tc>
          <w:tcPr>
            <w:tcW w:w="1120" w:type="dxa"/>
            <w:tcBorders>
              <w:top w:val="nil"/>
              <w:left w:val="nil"/>
              <w:bottom w:val="nil"/>
              <w:right w:val="nil"/>
            </w:tcBorders>
            <w:shd w:val="clear" w:color="auto" w:fill="auto"/>
            <w:hideMark/>
          </w:tcPr>
          <w:p w:rsidR="007E0C0C" w:rsidRDefault="007E0C0C" w:rsidP="007E0C0C">
            <w:pPr>
              <w:jc w:val="center"/>
            </w:pP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9F4317" w:rsidRDefault="009F4317" w:rsidP="009F4317">
            <w:pPr>
              <w:jc w:val="center"/>
              <w:rPr>
                <w:b/>
                <w:bCs/>
              </w:rPr>
            </w:pPr>
            <w:r>
              <w:rPr>
                <w:b/>
                <w:bCs/>
              </w:rPr>
              <w:t>2)</w:t>
            </w:r>
          </w:p>
        </w:tc>
        <w:tc>
          <w:tcPr>
            <w:tcW w:w="1206" w:type="dxa"/>
            <w:tcBorders>
              <w:top w:val="nil"/>
              <w:left w:val="nil"/>
              <w:bottom w:val="single" w:sz="4" w:space="0" w:color="auto"/>
              <w:right w:val="single" w:sz="4" w:space="0" w:color="auto"/>
            </w:tcBorders>
            <w:shd w:val="clear" w:color="auto" w:fill="auto"/>
            <w:vAlign w:val="center"/>
          </w:tcPr>
          <w:p w:rsidR="009F4317" w:rsidRDefault="009F4317" w:rsidP="009F4317">
            <w:r>
              <w:t>561730</w:t>
            </w:r>
          </w:p>
        </w:tc>
        <w:tc>
          <w:tcPr>
            <w:tcW w:w="2709" w:type="dxa"/>
            <w:tcBorders>
              <w:top w:val="nil"/>
              <w:left w:val="nil"/>
              <w:bottom w:val="single" w:sz="4" w:space="0" w:color="auto"/>
              <w:right w:val="single" w:sz="4" w:space="0" w:color="auto"/>
            </w:tcBorders>
            <w:shd w:val="clear" w:color="auto" w:fill="auto"/>
            <w:vAlign w:val="center"/>
          </w:tcPr>
          <w:p w:rsidR="009F4317" w:rsidRDefault="009F4317" w:rsidP="009F4317">
            <w:r>
              <w:t>Landscaping/Renovations</w:t>
            </w:r>
          </w:p>
        </w:tc>
        <w:tc>
          <w:tcPr>
            <w:tcW w:w="1754" w:type="dxa"/>
            <w:tcBorders>
              <w:top w:val="nil"/>
              <w:left w:val="nil"/>
              <w:bottom w:val="single" w:sz="4" w:space="0" w:color="auto"/>
              <w:right w:val="single" w:sz="4" w:space="0" w:color="auto"/>
            </w:tcBorders>
            <w:shd w:val="clear" w:color="000000" w:fill="FFCC99"/>
            <w:vAlign w:val="center"/>
          </w:tcPr>
          <w:p w:rsidR="009F4317" w:rsidRDefault="009F4317" w:rsidP="009F4317">
            <w:pPr>
              <w:jc w:val="center"/>
            </w:pPr>
            <w:r>
              <w:t>8</w:t>
            </w:r>
          </w:p>
        </w:tc>
        <w:tc>
          <w:tcPr>
            <w:tcW w:w="1704" w:type="dxa"/>
            <w:tcBorders>
              <w:top w:val="nil"/>
              <w:left w:val="nil"/>
              <w:bottom w:val="single" w:sz="4" w:space="0" w:color="auto"/>
              <w:right w:val="single" w:sz="4" w:space="0" w:color="auto"/>
            </w:tcBorders>
            <w:shd w:val="clear" w:color="000000" w:fill="CC99FF"/>
            <w:vAlign w:val="center"/>
          </w:tcPr>
          <w:p w:rsidR="009F4317" w:rsidRDefault="00546F25" w:rsidP="009F4317">
            <w:pPr>
              <w:jc w:val="center"/>
            </w:pPr>
            <w:r>
              <w:t>625</w:t>
            </w:r>
          </w:p>
        </w:tc>
        <w:tc>
          <w:tcPr>
            <w:tcW w:w="1417" w:type="dxa"/>
            <w:tcBorders>
              <w:top w:val="nil"/>
              <w:left w:val="nil"/>
              <w:bottom w:val="single" w:sz="4" w:space="0" w:color="auto"/>
              <w:right w:val="single" w:sz="8" w:space="0" w:color="auto"/>
            </w:tcBorders>
            <w:shd w:val="clear" w:color="auto" w:fill="auto"/>
            <w:vAlign w:val="center"/>
          </w:tcPr>
          <w:p w:rsidR="009F4317" w:rsidRDefault="009F4317" w:rsidP="009F4317">
            <w:pPr>
              <w:jc w:val="center"/>
            </w:pPr>
            <w:r>
              <w:t>0.0</w:t>
            </w:r>
            <w:r w:rsidR="00546F25">
              <w:t>128</w:t>
            </w:r>
          </w:p>
        </w:tc>
        <w:tc>
          <w:tcPr>
            <w:tcW w:w="1120" w:type="dxa"/>
            <w:tcBorders>
              <w:top w:val="nil"/>
              <w:left w:val="nil"/>
              <w:bottom w:val="nil"/>
              <w:right w:val="nil"/>
            </w:tcBorders>
            <w:shd w:val="clear" w:color="auto" w:fill="auto"/>
          </w:tcPr>
          <w:p w:rsidR="009F4317" w:rsidRDefault="009F4317" w:rsidP="009F4317">
            <w:pPr>
              <w:jc w:val="center"/>
            </w:pP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3)</w:t>
            </w:r>
          </w:p>
        </w:tc>
        <w:tc>
          <w:tcPr>
            <w:tcW w:w="1206" w:type="dxa"/>
            <w:tcBorders>
              <w:top w:val="nil"/>
              <w:left w:val="nil"/>
              <w:bottom w:val="single" w:sz="4" w:space="0" w:color="auto"/>
              <w:right w:val="single" w:sz="4" w:space="0" w:color="auto"/>
            </w:tcBorders>
            <w:shd w:val="clear" w:color="auto" w:fill="auto"/>
            <w:vAlign w:val="center"/>
            <w:hideMark/>
          </w:tcPr>
          <w:p w:rsidR="009F4317" w:rsidRDefault="009F4317" w:rsidP="009F4317">
            <w:r>
              <w:t>423420</w:t>
            </w:r>
          </w:p>
        </w:tc>
        <w:tc>
          <w:tcPr>
            <w:tcW w:w="2709" w:type="dxa"/>
            <w:tcBorders>
              <w:top w:val="nil"/>
              <w:left w:val="nil"/>
              <w:bottom w:val="single" w:sz="4" w:space="0" w:color="auto"/>
              <w:right w:val="single" w:sz="4" w:space="0" w:color="auto"/>
            </w:tcBorders>
            <w:shd w:val="clear" w:color="auto" w:fill="auto"/>
            <w:vAlign w:val="center"/>
            <w:hideMark/>
          </w:tcPr>
          <w:p w:rsidR="009F4317" w:rsidRDefault="009F4317" w:rsidP="009F4317">
            <w:r>
              <w:t>Computer Equipment</w:t>
            </w:r>
          </w:p>
        </w:tc>
        <w:tc>
          <w:tcPr>
            <w:tcW w:w="1754" w:type="dxa"/>
            <w:tcBorders>
              <w:top w:val="nil"/>
              <w:left w:val="nil"/>
              <w:bottom w:val="single" w:sz="4" w:space="0" w:color="auto"/>
              <w:right w:val="single" w:sz="4" w:space="0" w:color="auto"/>
            </w:tcBorders>
            <w:shd w:val="clear" w:color="000000" w:fill="FFCC99"/>
            <w:vAlign w:val="center"/>
            <w:hideMark/>
          </w:tcPr>
          <w:p w:rsidR="009F4317" w:rsidRDefault="009F4317" w:rsidP="009F4317">
            <w:pPr>
              <w:jc w:val="center"/>
            </w:pPr>
            <w:r>
              <w:t>2</w:t>
            </w:r>
          </w:p>
        </w:tc>
        <w:tc>
          <w:tcPr>
            <w:tcW w:w="1704" w:type="dxa"/>
            <w:tcBorders>
              <w:top w:val="nil"/>
              <w:left w:val="nil"/>
              <w:bottom w:val="single" w:sz="4" w:space="0" w:color="auto"/>
              <w:right w:val="single" w:sz="4" w:space="0" w:color="auto"/>
            </w:tcBorders>
            <w:shd w:val="clear" w:color="000000" w:fill="CC99FF"/>
            <w:vAlign w:val="center"/>
            <w:hideMark/>
          </w:tcPr>
          <w:p w:rsidR="009F4317" w:rsidRDefault="009F4317" w:rsidP="009F4317">
            <w:pPr>
              <w:jc w:val="center"/>
            </w:pPr>
            <w:r>
              <w:t>51</w:t>
            </w:r>
          </w:p>
        </w:tc>
        <w:tc>
          <w:tcPr>
            <w:tcW w:w="1417" w:type="dxa"/>
            <w:tcBorders>
              <w:top w:val="nil"/>
              <w:left w:val="nil"/>
              <w:bottom w:val="single" w:sz="4" w:space="0" w:color="auto"/>
              <w:right w:val="single" w:sz="8" w:space="0" w:color="auto"/>
            </w:tcBorders>
            <w:shd w:val="clear" w:color="auto" w:fill="auto"/>
            <w:vAlign w:val="center"/>
            <w:hideMark/>
          </w:tcPr>
          <w:p w:rsidR="009F4317" w:rsidRDefault="009F4317" w:rsidP="009F4317">
            <w:pPr>
              <w:jc w:val="center"/>
            </w:pPr>
            <w:r>
              <w:t>0.0392</w:t>
            </w:r>
          </w:p>
        </w:tc>
        <w:tc>
          <w:tcPr>
            <w:tcW w:w="1120" w:type="dxa"/>
            <w:tcBorders>
              <w:top w:val="nil"/>
              <w:left w:val="nil"/>
              <w:bottom w:val="nil"/>
              <w:right w:val="nil"/>
            </w:tcBorders>
            <w:shd w:val="clear" w:color="auto" w:fill="auto"/>
            <w:hideMark/>
          </w:tcPr>
          <w:p w:rsidR="009F4317" w:rsidRDefault="009F4317" w:rsidP="009F4317">
            <w:pPr>
              <w:jc w:val="center"/>
            </w:pP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4)</w:t>
            </w:r>
          </w:p>
        </w:tc>
        <w:tc>
          <w:tcPr>
            <w:tcW w:w="1206" w:type="dxa"/>
            <w:tcBorders>
              <w:top w:val="nil"/>
              <w:left w:val="nil"/>
              <w:bottom w:val="single" w:sz="4" w:space="0" w:color="auto"/>
              <w:right w:val="single" w:sz="4" w:space="0" w:color="auto"/>
            </w:tcBorders>
            <w:shd w:val="clear" w:color="auto" w:fill="auto"/>
            <w:vAlign w:val="center"/>
            <w:hideMark/>
          </w:tcPr>
          <w:p w:rsidR="009F4317" w:rsidRDefault="009F4317" w:rsidP="009F4317">
            <w:r>
              <w:t>238110</w:t>
            </w:r>
          </w:p>
        </w:tc>
        <w:tc>
          <w:tcPr>
            <w:tcW w:w="2709" w:type="dxa"/>
            <w:tcBorders>
              <w:top w:val="nil"/>
              <w:left w:val="nil"/>
              <w:bottom w:val="single" w:sz="4" w:space="0" w:color="auto"/>
              <w:right w:val="single" w:sz="4" w:space="0" w:color="auto"/>
            </w:tcBorders>
            <w:shd w:val="clear" w:color="auto" w:fill="auto"/>
            <w:vAlign w:val="center"/>
            <w:hideMark/>
          </w:tcPr>
          <w:p w:rsidR="009F4317" w:rsidRDefault="009F4317" w:rsidP="009F4317">
            <w:r>
              <w:t>Concrete</w:t>
            </w:r>
          </w:p>
        </w:tc>
        <w:tc>
          <w:tcPr>
            <w:tcW w:w="1754" w:type="dxa"/>
            <w:tcBorders>
              <w:top w:val="nil"/>
              <w:left w:val="nil"/>
              <w:bottom w:val="single" w:sz="4" w:space="0" w:color="auto"/>
              <w:right w:val="single" w:sz="4" w:space="0" w:color="auto"/>
            </w:tcBorders>
            <w:shd w:val="clear" w:color="000000" w:fill="FFCC99"/>
            <w:vAlign w:val="center"/>
            <w:hideMark/>
          </w:tcPr>
          <w:p w:rsidR="009F4317" w:rsidRDefault="009F4317" w:rsidP="009F4317">
            <w:pPr>
              <w:jc w:val="center"/>
            </w:pPr>
            <w:r>
              <w:t>4</w:t>
            </w:r>
          </w:p>
        </w:tc>
        <w:tc>
          <w:tcPr>
            <w:tcW w:w="1704" w:type="dxa"/>
            <w:tcBorders>
              <w:top w:val="nil"/>
              <w:left w:val="nil"/>
              <w:bottom w:val="single" w:sz="4" w:space="0" w:color="auto"/>
              <w:right w:val="single" w:sz="4" w:space="0" w:color="auto"/>
            </w:tcBorders>
            <w:shd w:val="clear" w:color="000000" w:fill="CC99FF"/>
            <w:vAlign w:val="center"/>
            <w:hideMark/>
          </w:tcPr>
          <w:p w:rsidR="009F4317" w:rsidRDefault="009F4317" w:rsidP="009F4317">
            <w:pPr>
              <w:jc w:val="center"/>
            </w:pPr>
            <w:r>
              <w:t>128</w:t>
            </w:r>
          </w:p>
        </w:tc>
        <w:tc>
          <w:tcPr>
            <w:tcW w:w="1417" w:type="dxa"/>
            <w:tcBorders>
              <w:top w:val="nil"/>
              <w:left w:val="nil"/>
              <w:bottom w:val="single" w:sz="4" w:space="0" w:color="auto"/>
              <w:right w:val="single" w:sz="8" w:space="0" w:color="auto"/>
            </w:tcBorders>
            <w:shd w:val="clear" w:color="auto" w:fill="auto"/>
            <w:vAlign w:val="center"/>
            <w:hideMark/>
          </w:tcPr>
          <w:p w:rsidR="009F4317" w:rsidRDefault="009F4317" w:rsidP="009F4317">
            <w:pPr>
              <w:jc w:val="center"/>
            </w:pPr>
            <w:r>
              <w:t>0.0313</w:t>
            </w:r>
          </w:p>
        </w:tc>
        <w:tc>
          <w:tcPr>
            <w:tcW w:w="1120" w:type="dxa"/>
            <w:tcBorders>
              <w:top w:val="nil"/>
              <w:left w:val="nil"/>
              <w:bottom w:val="nil"/>
              <w:right w:val="nil"/>
            </w:tcBorders>
            <w:shd w:val="clear" w:color="auto" w:fill="auto"/>
            <w:hideMark/>
          </w:tcPr>
          <w:p w:rsidR="009F4317" w:rsidRDefault="009F4317" w:rsidP="009F4317">
            <w:pPr>
              <w:jc w:val="center"/>
            </w:pP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9F4317" w:rsidRDefault="009F4317" w:rsidP="009F4317">
            <w:pPr>
              <w:jc w:val="center"/>
              <w:rPr>
                <w:b/>
                <w:bCs/>
              </w:rPr>
            </w:pPr>
            <w:r>
              <w:rPr>
                <w:b/>
                <w:bCs/>
              </w:rPr>
              <w:t>5)</w:t>
            </w:r>
          </w:p>
        </w:tc>
        <w:tc>
          <w:tcPr>
            <w:tcW w:w="1206" w:type="dxa"/>
            <w:tcBorders>
              <w:top w:val="nil"/>
              <w:left w:val="nil"/>
              <w:bottom w:val="single" w:sz="4" w:space="0" w:color="auto"/>
              <w:right w:val="single" w:sz="4" w:space="0" w:color="auto"/>
            </w:tcBorders>
            <w:shd w:val="clear" w:color="auto" w:fill="auto"/>
            <w:vAlign w:val="center"/>
          </w:tcPr>
          <w:p w:rsidR="009F4317" w:rsidRDefault="009F4317" w:rsidP="009F4317">
            <w:r>
              <w:t>238120</w:t>
            </w:r>
          </w:p>
        </w:tc>
        <w:tc>
          <w:tcPr>
            <w:tcW w:w="2709" w:type="dxa"/>
            <w:tcBorders>
              <w:top w:val="nil"/>
              <w:left w:val="nil"/>
              <w:bottom w:val="single" w:sz="4" w:space="0" w:color="auto"/>
              <w:right w:val="single" w:sz="4" w:space="0" w:color="auto"/>
            </w:tcBorders>
            <w:shd w:val="clear" w:color="auto" w:fill="auto"/>
            <w:vAlign w:val="center"/>
          </w:tcPr>
          <w:p w:rsidR="009F4317" w:rsidRDefault="009F4317" w:rsidP="009F4317">
            <w:r>
              <w:t>Inlet</w:t>
            </w:r>
          </w:p>
        </w:tc>
        <w:tc>
          <w:tcPr>
            <w:tcW w:w="1754" w:type="dxa"/>
            <w:tcBorders>
              <w:top w:val="nil"/>
              <w:left w:val="nil"/>
              <w:bottom w:val="single" w:sz="4" w:space="0" w:color="auto"/>
              <w:right w:val="single" w:sz="4" w:space="0" w:color="auto"/>
            </w:tcBorders>
            <w:shd w:val="clear" w:color="000000" w:fill="FFCC99"/>
            <w:vAlign w:val="center"/>
          </w:tcPr>
          <w:p w:rsidR="009F4317" w:rsidRDefault="009F4317" w:rsidP="009F4317">
            <w:pPr>
              <w:jc w:val="center"/>
            </w:pPr>
            <w:r>
              <w:t>3</w:t>
            </w:r>
          </w:p>
        </w:tc>
        <w:tc>
          <w:tcPr>
            <w:tcW w:w="1704" w:type="dxa"/>
            <w:tcBorders>
              <w:top w:val="nil"/>
              <w:left w:val="nil"/>
              <w:bottom w:val="single" w:sz="4" w:space="0" w:color="auto"/>
              <w:right w:val="single" w:sz="4" w:space="0" w:color="auto"/>
            </w:tcBorders>
            <w:shd w:val="clear" w:color="000000" w:fill="CC99FF"/>
            <w:vAlign w:val="center"/>
          </w:tcPr>
          <w:p w:rsidR="009F4317" w:rsidRDefault="009F4317" w:rsidP="009F4317">
            <w:pPr>
              <w:jc w:val="center"/>
            </w:pPr>
            <w:r>
              <w:t>17</w:t>
            </w:r>
          </w:p>
        </w:tc>
        <w:tc>
          <w:tcPr>
            <w:tcW w:w="1417" w:type="dxa"/>
            <w:tcBorders>
              <w:top w:val="nil"/>
              <w:left w:val="nil"/>
              <w:bottom w:val="single" w:sz="4" w:space="0" w:color="auto"/>
              <w:right w:val="single" w:sz="8" w:space="0" w:color="auto"/>
            </w:tcBorders>
            <w:shd w:val="clear" w:color="auto" w:fill="auto"/>
            <w:vAlign w:val="center"/>
          </w:tcPr>
          <w:p w:rsidR="009F4317" w:rsidRDefault="009F4317" w:rsidP="009F4317">
            <w:pPr>
              <w:jc w:val="center"/>
            </w:pPr>
            <w:r>
              <w:t>0.1765</w:t>
            </w:r>
          </w:p>
        </w:tc>
        <w:tc>
          <w:tcPr>
            <w:tcW w:w="1120" w:type="dxa"/>
            <w:tcBorders>
              <w:top w:val="nil"/>
              <w:left w:val="nil"/>
              <w:bottom w:val="nil"/>
              <w:right w:val="nil"/>
            </w:tcBorders>
            <w:shd w:val="clear" w:color="auto" w:fill="auto"/>
          </w:tcPr>
          <w:p w:rsidR="009F4317" w:rsidRDefault="009F4317" w:rsidP="009F4317">
            <w:pPr>
              <w:jc w:val="center"/>
            </w:pP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9F4317" w:rsidRDefault="009F4317" w:rsidP="009F4317">
            <w:pPr>
              <w:jc w:val="center"/>
              <w:rPr>
                <w:b/>
                <w:bCs/>
              </w:rPr>
            </w:pPr>
            <w:r>
              <w:rPr>
                <w:b/>
                <w:bCs/>
              </w:rPr>
              <w:t>6)</w:t>
            </w:r>
          </w:p>
        </w:tc>
        <w:tc>
          <w:tcPr>
            <w:tcW w:w="1206" w:type="dxa"/>
            <w:tcBorders>
              <w:top w:val="nil"/>
              <w:left w:val="nil"/>
              <w:bottom w:val="single" w:sz="4" w:space="0" w:color="auto"/>
              <w:right w:val="single" w:sz="4" w:space="0" w:color="auto"/>
            </w:tcBorders>
            <w:shd w:val="clear" w:color="auto" w:fill="auto"/>
            <w:vAlign w:val="center"/>
          </w:tcPr>
          <w:p w:rsidR="009F4317" w:rsidRDefault="009F4317" w:rsidP="009F4317">
            <w:r>
              <w:t>238990</w:t>
            </w:r>
          </w:p>
        </w:tc>
        <w:tc>
          <w:tcPr>
            <w:tcW w:w="2709" w:type="dxa"/>
            <w:tcBorders>
              <w:top w:val="nil"/>
              <w:left w:val="nil"/>
              <w:bottom w:val="single" w:sz="4" w:space="0" w:color="auto"/>
              <w:right w:val="single" w:sz="4" w:space="0" w:color="auto"/>
            </w:tcBorders>
            <w:shd w:val="clear" w:color="auto" w:fill="auto"/>
            <w:vAlign w:val="center"/>
          </w:tcPr>
          <w:p w:rsidR="009F4317" w:rsidRDefault="009F4317" w:rsidP="009F4317">
            <w:r>
              <w:t>Asphalt</w:t>
            </w:r>
          </w:p>
        </w:tc>
        <w:tc>
          <w:tcPr>
            <w:tcW w:w="1754" w:type="dxa"/>
            <w:tcBorders>
              <w:top w:val="nil"/>
              <w:left w:val="nil"/>
              <w:bottom w:val="single" w:sz="4" w:space="0" w:color="auto"/>
              <w:right w:val="single" w:sz="4" w:space="0" w:color="auto"/>
            </w:tcBorders>
            <w:shd w:val="clear" w:color="000000" w:fill="FFCC99"/>
            <w:vAlign w:val="center"/>
          </w:tcPr>
          <w:p w:rsidR="009F4317" w:rsidRDefault="009F4317" w:rsidP="009F4317">
            <w:pPr>
              <w:jc w:val="center"/>
            </w:pPr>
            <w:r>
              <w:t>6</w:t>
            </w:r>
          </w:p>
        </w:tc>
        <w:tc>
          <w:tcPr>
            <w:tcW w:w="1704" w:type="dxa"/>
            <w:tcBorders>
              <w:top w:val="nil"/>
              <w:left w:val="nil"/>
              <w:bottom w:val="single" w:sz="4" w:space="0" w:color="auto"/>
              <w:right w:val="single" w:sz="4" w:space="0" w:color="auto"/>
            </w:tcBorders>
            <w:shd w:val="clear" w:color="000000" w:fill="CC99FF"/>
            <w:vAlign w:val="center"/>
          </w:tcPr>
          <w:p w:rsidR="009F4317" w:rsidRDefault="009F4317" w:rsidP="009F4317">
            <w:pPr>
              <w:jc w:val="center"/>
            </w:pPr>
            <w:r>
              <w:t>257</w:t>
            </w:r>
          </w:p>
        </w:tc>
        <w:tc>
          <w:tcPr>
            <w:tcW w:w="1417" w:type="dxa"/>
            <w:tcBorders>
              <w:top w:val="nil"/>
              <w:left w:val="nil"/>
              <w:bottom w:val="single" w:sz="4" w:space="0" w:color="auto"/>
              <w:right w:val="single" w:sz="8" w:space="0" w:color="auto"/>
            </w:tcBorders>
            <w:shd w:val="clear" w:color="auto" w:fill="auto"/>
            <w:vAlign w:val="center"/>
          </w:tcPr>
          <w:p w:rsidR="009F4317" w:rsidRDefault="009F4317" w:rsidP="009F4317">
            <w:pPr>
              <w:jc w:val="center"/>
            </w:pPr>
            <w:r>
              <w:t>0.0233</w:t>
            </w:r>
          </w:p>
        </w:tc>
        <w:tc>
          <w:tcPr>
            <w:tcW w:w="1120" w:type="dxa"/>
            <w:tcBorders>
              <w:top w:val="nil"/>
              <w:left w:val="nil"/>
              <w:bottom w:val="nil"/>
              <w:right w:val="nil"/>
            </w:tcBorders>
            <w:shd w:val="clear" w:color="auto" w:fill="auto"/>
          </w:tcPr>
          <w:p w:rsidR="009F4317" w:rsidRDefault="009F4317" w:rsidP="009F4317">
            <w:pPr>
              <w:jc w:val="center"/>
            </w:pP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7)</w:t>
            </w:r>
          </w:p>
        </w:tc>
        <w:tc>
          <w:tcPr>
            <w:tcW w:w="1206" w:type="dxa"/>
            <w:tcBorders>
              <w:top w:val="nil"/>
              <w:left w:val="nil"/>
              <w:bottom w:val="single" w:sz="4" w:space="0" w:color="auto"/>
              <w:right w:val="single" w:sz="4" w:space="0" w:color="auto"/>
            </w:tcBorders>
            <w:shd w:val="clear" w:color="auto" w:fill="auto"/>
            <w:vAlign w:val="center"/>
            <w:hideMark/>
          </w:tcPr>
          <w:p w:rsidR="009F4317" w:rsidRDefault="009F4317" w:rsidP="009F4317">
            <w:r>
              <w:t>238220</w:t>
            </w:r>
          </w:p>
        </w:tc>
        <w:tc>
          <w:tcPr>
            <w:tcW w:w="2709" w:type="dxa"/>
            <w:tcBorders>
              <w:top w:val="nil"/>
              <w:left w:val="nil"/>
              <w:bottom w:val="single" w:sz="4" w:space="0" w:color="auto"/>
              <w:right w:val="single" w:sz="4" w:space="0" w:color="auto"/>
            </w:tcBorders>
            <w:shd w:val="clear" w:color="auto" w:fill="auto"/>
            <w:vAlign w:val="center"/>
            <w:hideMark/>
          </w:tcPr>
          <w:p w:rsidR="009F4317" w:rsidRDefault="009F4317" w:rsidP="009F4317">
            <w:r>
              <w:t>HVAC/Plumbing</w:t>
            </w:r>
          </w:p>
        </w:tc>
        <w:tc>
          <w:tcPr>
            <w:tcW w:w="1754" w:type="dxa"/>
            <w:tcBorders>
              <w:top w:val="nil"/>
              <w:left w:val="nil"/>
              <w:bottom w:val="single" w:sz="4" w:space="0" w:color="auto"/>
              <w:right w:val="single" w:sz="4" w:space="0" w:color="auto"/>
            </w:tcBorders>
            <w:shd w:val="clear" w:color="000000" w:fill="FFCC99"/>
            <w:vAlign w:val="center"/>
            <w:hideMark/>
          </w:tcPr>
          <w:p w:rsidR="009F4317" w:rsidRDefault="009F4317" w:rsidP="009F4317">
            <w:pPr>
              <w:jc w:val="center"/>
            </w:pPr>
            <w:r>
              <w:t>4</w:t>
            </w:r>
          </w:p>
        </w:tc>
        <w:tc>
          <w:tcPr>
            <w:tcW w:w="1704" w:type="dxa"/>
            <w:tcBorders>
              <w:top w:val="nil"/>
              <w:left w:val="nil"/>
              <w:bottom w:val="single" w:sz="4" w:space="0" w:color="auto"/>
              <w:right w:val="single" w:sz="4" w:space="0" w:color="auto"/>
            </w:tcBorders>
            <w:shd w:val="clear" w:color="000000" w:fill="CC99FF"/>
            <w:vAlign w:val="center"/>
            <w:hideMark/>
          </w:tcPr>
          <w:p w:rsidR="009F4317" w:rsidRDefault="009F4317" w:rsidP="009F4317">
            <w:pPr>
              <w:jc w:val="center"/>
            </w:pPr>
            <w:r>
              <w:t>658</w:t>
            </w:r>
          </w:p>
        </w:tc>
        <w:tc>
          <w:tcPr>
            <w:tcW w:w="1417" w:type="dxa"/>
            <w:tcBorders>
              <w:top w:val="nil"/>
              <w:left w:val="nil"/>
              <w:bottom w:val="single" w:sz="4" w:space="0" w:color="auto"/>
              <w:right w:val="single" w:sz="8" w:space="0" w:color="auto"/>
            </w:tcBorders>
            <w:shd w:val="clear" w:color="auto" w:fill="auto"/>
            <w:vAlign w:val="center"/>
            <w:hideMark/>
          </w:tcPr>
          <w:p w:rsidR="009F4317" w:rsidRDefault="009F4317" w:rsidP="009F4317">
            <w:pPr>
              <w:jc w:val="center"/>
            </w:pPr>
            <w:r>
              <w:t>0.0061</w:t>
            </w:r>
          </w:p>
        </w:tc>
        <w:tc>
          <w:tcPr>
            <w:tcW w:w="1120" w:type="dxa"/>
            <w:tcBorders>
              <w:top w:val="nil"/>
              <w:left w:val="nil"/>
              <w:bottom w:val="nil"/>
              <w:right w:val="nil"/>
            </w:tcBorders>
            <w:shd w:val="clear" w:color="auto" w:fill="auto"/>
            <w:hideMark/>
          </w:tcPr>
          <w:p w:rsidR="009F4317" w:rsidRDefault="009F4317" w:rsidP="009F4317">
            <w:pPr>
              <w:jc w:val="center"/>
            </w:pP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8)</w:t>
            </w:r>
          </w:p>
        </w:tc>
        <w:tc>
          <w:tcPr>
            <w:tcW w:w="1206" w:type="dxa"/>
            <w:tcBorders>
              <w:top w:val="nil"/>
              <w:left w:val="nil"/>
              <w:bottom w:val="single" w:sz="4" w:space="0" w:color="auto"/>
              <w:right w:val="single" w:sz="4" w:space="0" w:color="auto"/>
            </w:tcBorders>
            <w:shd w:val="clear" w:color="auto" w:fill="auto"/>
            <w:vAlign w:val="center"/>
            <w:hideMark/>
          </w:tcPr>
          <w:p w:rsidR="009F4317" w:rsidRDefault="009F4317" w:rsidP="009F4317">
            <w:r>
              <w:t>238210</w:t>
            </w:r>
          </w:p>
        </w:tc>
        <w:tc>
          <w:tcPr>
            <w:tcW w:w="2709" w:type="dxa"/>
            <w:tcBorders>
              <w:top w:val="nil"/>
              <w:left w:val="nil"/>
              <w:bottom w:val="single" w:sz="4" w:space="0" w:color="auto"/>
              <w:right w:val="single" w:sz="4" w:space="0" w:color="auto"/>
            </w:tcBorders>
            <w:shd w:val="clear" w:color="auto" w:fill="auto"/>
            <w:vAlign w:val="center"/>
            <w:hideMark/>
          </w:tcPr>
          <w:p w:rsidR="009F4317" w:rsidRDefault="009F4317" w:rsidP="009F4317">
            <w:r>
              <w:t>Electrical Work</w:t>
            </w:r>
          </w:p>
        </w:tc>
        <w:tc>
          <w:tcPr>
            <w:tcW w:w="1754" w:type="dxa"/>
            <w:tcBorders>
              <w:top w:val="nil"/>
              <w:left w:val="nil"/>
              <w:bottom w:val="single" w:sz="4" w:space="0" w:color="auto"/>
              <w:right w:val="single" w:sz="4" w:space="0" w:color="auto"/>
            </w:tcBorders>
            <w:shd w:val="clear" w:color="000000" w:fill="FFCC99"/>
            <w:vAlign w:val="center"/>
            <w:hideMark/>
          </w:tcPr>
          <w:p w:rsidR="009F4317" w:rsidRDefault="009F4317" w:rsidP="009F4317">
            <w:pPr>
              <w:jc w:val="center"/>
            </w:pPr>
            <w:r>
              <w:t>10</w:t>
            </w:r>
          </w:p>
        </w:tc>
        <w:tc>
          <w:tcPr>
            <w:tcW w:w="1704" w:type="dxa"/>
            <w:tcBorders>
              <w:top w:val="nil"/>
              <w:left w:val="nil"/>
              <w:bottom w:val="single" w:sz="4" w:space="0" w:color="auto"/>
              <w:right w:val="single" w:sz="4" w:space="0" w:color="auto"/>
            </w:tcBorders>
            <w:shd w:val="clear" w:color="000000" w:fill="CC99FF"/>
            <w:vAlign w:val="center"/>
            <w:hideMark/>
          </w:tcPr>
          <w:p w:rsidR="009F4317" w:rsidRDefault="009F4317" w:rsidP="009F4317">
            <w:pPr>
              <w:jc w:val="center"/>
            </w:pPr>
            <w:r>
              <w:t>429</w:t>
            </w:r>
          </w:p>
        </w:tc>
        <w:tc>
          <w:tcPr>
            <w:tcW w:w="1417" w:type="dxa"/>
            <w:tcBorders>
              <w:top w:val="nil"/>
              <w:left w:val="nil"/>
              <w:bottom w:val="single" w:sz="4" w:space="0" w:color="auto"/>
              <w:right w:val="single" w:sz="8" w:space="0" w:color="auto"/>
            </w:tcBorders>
            <w:shd w:val="clear" w:color="auto" w:fill="auto"/>
            <w:vAlign w:val="center"/>
            <w:hideMark/>
          </w:tcPr>
          <w:p w:rsidR="009F4317" w:rsidRDefault="009F4317" w:rsidP="009F4317">
            <w:pPr>
              <w:jc w:val="center"/>
            </w:pPr>
            <w:r>
              <w:t>0.0233</w:t>
            </w:r>
          </w:p>
        </w:tc>
        <w:tc>
          <w:tcPr>
            <w:tcW w:w="1120" w:type="dxa"/>
            <w:tcBorders>
              <w:top w:val="nil"/>
              <w:left w:val="nil"/>
              <w:bottom w:val="nil"/>
              <w:right w:val="nil"/>
            </w:tcBorders>
            <w:shd w:val="clear" w:color="auto" w:fill="auto"/>
            <w:hideMark/>
          </w:tcPr>
          <w:p w:rsidR="009F4317" w:rsidRDefault="009F4317" w:rsidP="009F4317">
            <w:pPr>
              <w:jc w:val="center"/>
            </w:pPr>
          </w:p>
        </w:tc>
      </w:tr>
      <w:tr w:rsidR="009F4317" w:rsidTr="007A4098">
        <w:trPr>
          <w:trHeight w:val="28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9)</w:t>
            </w:r>
          </w:p>
        </w:tc>
        <w:tc>
          <w:tcPr>
            <w:tcW w:w="1206" w:type="dxa"/>
            <w:tcBorders>
              <w:top w:val="nil"/>
              <w:left w:val="nil"/>
              <w:bottom w:val="single" w:sz="4" w:space="0" w:color="auto"/>
              <w:right w:val="single" w:sz="4" w:space="0" w:color="auto"/>
            </w:tcBorders>
            <w:shd w:val="clear" w:color="auto" w:fill="auto"/>
            <w:vAlign w:val="center"/>
            <w:hideMark/>
          </w:tcPr>
          <w:p w:rsidR="009F4317" w:rsidRDefault="009F4317" w:rsidP="009F4317">
            <w:r>
              <w:t>238320</w:t>
            </w:r>
          </w:p>
        </w:tc>
        <w:tc>
          <w:tcPr>
            <w:tcW w:w="2709" w:type="dxa"/>
            <w:tcBorders>
              <w:top w:val="nil"/>
              <w:left w:val="nil"/>
              <w:bottom w:val="single" w:sz="4" w:space="0" w:color="auto"/>
              <w:right w:val="single" w:sz="4" w:space="0" w:color="auto"/>
            </w:tcBorders>
            <w:shd w:val="clear" w:color="auto" w:fill="auto"/>
            <w:vAlign w:val="center"/>
            <w:hideMark/>
          </w:tcPr>
          <w:p w:rsidR="009F4317" w:rsidRDefault="009F4317" w:rsidP="009F4317">
            <w:r>
              <w:t>Painting</w:t>
            </w:r>
          </w:p>
        </w:tc>
        <w:tc>
          <w:tcPr>
            <w:tcW w:w="1754" w:type="dxa"/>
            <w:tcBorders>
              <w:top w:val="nil"/>
              <w:left w:val="nil"/>
              <w:bottom w:val="single" w:sz="4" w:space="0" w:color="auto"/>
              <w:right w:val="single" w:sz="4" w:space="0" w:color="auto"/>
            </w:tcBorders>
            <w:shd w:val="clear" w:color="000000" w:fill="FFCC99"/>
            <w:vAlign w:val="center"/>
            <w:hideMark/>
          </w:tcPr>
          <w:p w:rsidR="009F4317" w:rsidRDefault="009F4317" w:rsidP="009F4317">
            <w:pPr>
              <w:jc w:val="center"/>
            </w:pPr>
            <w:r>
              <w:t>2</w:t>
            </w:r>
          </w:p>
        </w:tc>
        <w:tc>
          <w:tcPr>
            <w:tcW w:w="1704" w:type="dxa"/>
            <w:tcBorders>
              <w:top w:val="nil"/>
              <w:left w:val="nil"/>
              <w:bottom w:val="single" w:sz="4" w:space="0" w:color="auto"/>
              <w:right w:val="single" w:sz="4" w:space="0" w:color="auto"/>
            </w:tcBorders>
            <w:shd w:val="clear" w:color="000000" w:fill="CC99FF"/>
            <w:vAlign w:val="center"/>
            <w:hideMark/>
          </w:tcPr>
          <w:p w:rsidR="009F4317" w:rsidRDefault="009F4317" w:rsidP="009F4317">
            <w:pPr>
              <w:jc w:val="center"/>
            </w:pPr>
            <w:r>
              <w:t>137</w:t>
            </w:r>
          </w:p>
        </w:tc>
        <w:tc>
          <w:tcPr>
            <w:tcW w:w="1417" w:type="dxa"/>
            <w:tcBorders>
              <w:top w:val="nil"/>
              <w:left w:val="nil"/>
              <w:bottom w:val="single" w:sz="4" w:space="0" w:color="auto"/>
              <w:right w:val="single" w:sz="8" w:space="0" w:color="auto"/>
            </w:tcBorders>
            <w:shd w:val="clear" w:color="auto" w:fill="auto"/>
            <w:vAlign w:val="center"/>
            <w:hideMark/>
          </w:tcPr>
          <w:p w:rsidR="009F4317" w:rsidRDefault="009F4317" w:rsidP="009F4317">
            <w:pPr>
              <w:jc w:val="center"/>
            </w:pPr>
            <w:r>
              <w:t>0.0146</w:t>
            </w:r>
          </w:p>
        </w:tc>
        <w:tc>
          <w:tcPr>
            <w:tcW w:w="1120" w:type="dxa"/>
            <w:tcBorders>
              <w:top w:val="nil"/>
              <w:left w:val="nil"/>
              <w:bottom w:val="nil"/>
              <w:right w:val="nil"/>
            </w:tcBorders>
            <w:shd w:val="clear" w:color="auto" w:fill="auto"/>
            <w:hideMark/>
          </w:tcPr>
          <w:p w:rsidR="009F4317" w:rsidRDefault="009F4317" w:rsidP="009F4317">
            <w:pPr>
              <w:jc w:val="center"/>
            </w:pP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10)</w:t>
            </w:r>
          </w:p>
        </w:tc>
        <w:tc>
          <w:tcPr>
            <w:tcW w:w="1206" w:type="dxa"/>
            <w:tcBorders>
              <w:top w:val="nil"/>
              <w:left w:val="nil"/>
              <w:bottom w:val="single" w:sz="4" w:space="0" w:color="auto"/>
              <w:right w:val="single" w:sz="4" w:space="0" w:color="auto"/>
            </w:tcBorders>
            <w:shd w:val="clear" w:color="auto" w:fill="auto"/>
            <w:vAlign w:val="center"/>
            <w:hideMark/>
          </w:tcPr>
          <w:p w:rsidR="009F4317" w:rsidRDefault="009F4317" w:rsidP="009F4317">
            <w:r>
              <w:t>423830</w:t>
            </w:r>
          </w:p>
        </w:tc>
        <w:tc>
          <w:tcPr>
            <w:tcW w:w="2709" w:type="dxa"/>
            <w:tcBorders>
              <w:top w:val="nil"/>
              <w:left w:val="nil"/>
              <w:bottom w:val="single" w:sz="4" w:space="0" w:color="auto"/>
              <w:right w:val="single" w:sz="4" w:space="0" w:color="auto"/>
            </w:tcBorders>
            <w:shd w:val="clear" w:color="auto" w:fill="auto"/>
            <w:vAlign w:val="center"/>
            <w:hideMark/>
          </w:tcPr>
          <w:p w:rsidR="009F4317" w:rsidRDefault="009F4317" w:rsidP="009F4317">
            <w:r>
              <w:t>Shop Tools/Equipment</w:t>
            </w:r>
          </w:p>
        </w:tc>
        <w:tc>
          <w:tcPr>
            <w:tcW w:w="1754" w:type="dxa"/>
            <w:tcBorders>
              <w:top w:val="nil"/>
              <w:left w:val="nil"/>
              <w:bottom w:val="single" w:sz="4" w:space="0" w:color="auto"/>
              <w:right w:val="single" w:sz="4" w:space="0" w:color="auto"/>
            </w:tcBorders>
            <w:shd w:val="clear" w:color="000000" w:fill="FFCC99"/>
            <w:vAlign w:val="center"/>
            <w:hideMark/>
          </w:tcPr>
          <w:p w:rsidR="009F4317" w:rsidRDefault="009F4317" w:rsidP="009F4317">
            <w:pPr>
              <w:jc w:val="center"/>
            </w:pPr>
            <w:r>
              <w:t>1</w:t>
            </w:r>
          </w:p>
        </w:tc>
        <w:tc>
          <w:tcPr>
            <w:tcW w:w="1704" w:type="dxa"/>
            <w:tcBorders>
              <w:top w:val="nil"/>
              <w:left w:val="nil"/>
              <w:bottom w:val="single" w:sz="4" w:space="0" w:color="auto"/>
              <w:right w:val="single" w:sz="4" w:space="0" w:color="auto"/>
            </w:tcBorders>
            <w:shd w:val="clear" w:color="000000" w:fill="CC99FF"/>
            <w:vAlign w:val="center"/>
            <w:hideMark/>
          </w:tcPr>
          <w:p w:rsidR="009F4317" w:rsidRDefault="009F4317" w:rsidP="009F4317">
            <w:pPr>
              <w:jc w:val="center"/>
            </w:pPr>
            <w:r>
              <w:t>189</w:t>
            </w:r>
          </w:p>
        </w:tc>
        <w:tc>
          <w:tcPr>
            <w:tcW w:w="1417" w:type="dxa"/>
            <w:tcBorders>
              <w:top w:val="nil"/>
              <w:left w:val="nil"/>
              <w:bottom w:val="single" w:sz="4" w:space="0" w:color="auto"/>
              <w:right w:val="single" w:sz="8" w:space="0" w:color="auto"/>
            </w:tcBorders>
            <w:shd w:val="clear" w:color="auto" w:fill="auto"/>
            <w:vAlign w:val="center"/>
            <w:hideMark/>
          </w:tcPr>
          <w:p w:rsidR="009F4317" w:rsidRDefault="009F4317" w:rsidP="009F4317">
            <w:pPr>
              <w:jc w:val="center"/>
            </w:pPr>
            <w:r>
              <w:t>0.0053</w:t>
            </w:r>
          </w:p>
        </w:tc>
        <w:tc>
          <w:tcPr>
            <w:tcW w:w="1120" w:type="dxa"/>
            <w:tcBorders>
              <w:top w:val="nil"/>
              <w:left w:val="nil"/>
              <w:bottom w:val="nil"/>
              <w:right w:val="nil"/>
            </w:tcBorders>
            <w:shd w:val="clear" w:color="auto" w:fill="auto"/>
            <w:hideMark/>
          </w:tcPr>
          <w:p w:rsidR="009F4317" w:rsidRDefault="009F4317" w:rsidP="009F4317">
            <w:pPr>
              <w:jc w:val="center"/>
            </w:pP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9F4317" w:rsidP="009F4317">
            <w:pPr>
              <w:jc w:val="center"/>
              <w:rPr>
                <w:b/>
                <w:bCs/>
              </w:rPr>
            </w:pPr>
            <w:r>
              <w:rPr>
                <w:b/>
                <w:bCs/>
              </w:rPr>
              <w:t>11)</w:t>
            </w:r>
          </w:p>
        </w:tc>
        <w:tc>
          <w:tcPr>
            <w:tcW w:w="1206" w:type="dxa"/>
            <w:tcBorders>
              <w:top w:val="nil"/>
              <w:left w:val="nil"/>
              <w:bottom w:val="single" w:sz="4" w:space="0" w:color="auto"/>
              <w:right w:val="single" w:sz="4" w:space="0" w:color="auto"/>
            </w:tcBorders>
            <w:shd w:val="clear" w:color="auto" w:fill="auto"/>
            <w:vAlign w:val="center"/>
            <w:hideMark/>
          </w:tcPr>
          <w:p w:rsidR="009F4317" w:rsidRDefault="009F4317" w:rsidP="009F4317">
            <w:r>
              <w:t>423490</w:t>
            </w:r>
          </w:p>
        </w:tc>
        <w:tc>
          <w:tcPr>
            <w:tcW w:w="2709" w:type="dxa"/>
            <w:tcBorders>
              <w:top w:val="nil"/>
              <w:left w:val="nil"/>
              <w:bottom w:val="single" w:sz="4" w:space="0" w:color="auto"/>
              <w:right w:val="single" w:sz="4" w:space="0" w:color="auto"/>
            </w:tcBorders>
            <w:shd w:val="clear" w:color="auto" w:fill="auto"/>
            <w:vAlign w:val="center"/>
            <w:hideMark/>
          </w:tcPr>
          <w:p w:rsidR="009F4317" w:rsidRDefault="009F4317" w:rsidP="009F4317">
            <w:r>
              <w:t>Smartboards</w:t>
            </w:r>
          </w:p>
        </w:tc>
        <w:tc>
          <w:tcPr>
            <w:tcW w:w="1754" w:type="dxa"/>
            <w:tcBorders>
              <w:top w:val="nil"/>
              <w:left w:val="nil"/>
              <w:bottom w:val="single" w:sz="4" w:space="0" w:color="auto"/>
              <w:right w:val="single" w:sz="4" w:space="0" w:color="auto"/>
            </w:tcBorders>
            <w:shd w:val="clear" w:color="000000" w:fill="FFCC99"/>
            <w:vAlign w:val="center"/>
            <w:hideMark/>
          </w:tcPr>
          <w:p w:rsidR="009F4317" w:rsidRDefault="009F4317" w:rsidP="009F4317">
            <w:pPr>
              <w:jc w:val="center"/>
            </w:pPr>
            <w:r>
              <w:t>0</w:t>
            </w:r>
          </w:p>
        </w:tc>
        <w:tc>
          <w:tcPr>
            <w:tcW w:w="1704" w:type="dxa"/>
            <w:tcBorders>
              <w:top w:val="nil"/>
              <w:left w:val="nil"/>
              <w:bottom w:val="single" w:sz="4" w:space="0" w:color="auto"/>
              <w:right w:val="single" w:sz="4" w:space="0" w:color="auto"/>
            </w:tcBorders>
            <w:shd w:val="clear" w:color="000000" w:fill="CC99FF"/>
            <w:vAlign w:val="center"/>
            <w:hideMark/>
          </w:tcPr>
          <w:p w:rsidR="009F4317" w:rsidRDefault="009F4317" w:rsidP="009F4317">
            <w:pPr>
              <w:jc w:val="center"/>
            </w:pPr>
            <w:r>
              <w:t>12</w:t>
            </w:r>
          </w:p>
        </w:tc>
        <w:tc>
          <w:tcPr>
            <w:tcW w:w="1417" w:type="dxa"/>
            <w:tcBorders>
              <w:top w:val="nil"/>
              <w:left w:val="nil"/>
              <w:bottom w:val="single" w:sz="4" w:space="0" w:color="auto"/>
              <w:right w:val="single" w:sz="8" w:space="0" w:color="auto"/>
            </w:tcBorders>
            <w:shd w:val="clear" w:color="auto" w:fill="auto"/>
            <w:vAlign w:val="center"/>
            <w:hideMark/>
          </w:tcPr>
          <w:p w:rsidR="009F4317" w:rsidRDefault="009F4317" w:rsidP="009F4317">
            <w:pPr>
              <w:jc w:val="center"/>
            </w:pPr>
            <w:r>
              <w:t>0.0000</w:t>
            </w:r>
          </w:p>
        </w:tc>
        <w:tc>
          <w:tcPr>
            <w:tcW w:w="1120" w:type="dxa"/>
            <w:tcBorders>
              <w:top w:val="nil"/>
              <w:left w:val="nil"/>
              <w:bottom w:val="nil"/>
              <w:right w:val="nil"/>
            </w:tcBorders>
            <w:shd w:val="clear" w:color="auto" w:fill="auto"/>
            <w:hideMark/>
          </w:tcPr>
          <w:p w:rsidR="009F4317" w:rsidRDefault="009F4317" w:rsidP="009F4317">
            <w:pPr>
              <w:jc w:val="center"/>
            </w:pPr>
          </w:p>
        </w:tc>
      </w:tr>
      <w:tr w:rsidR="00FD03AD"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FD03AD" w:rsidRDefault="00E65E72" w:rsidP="009F4317">
            <w:pPr>
              <w:jc w:val="center"/>
              <w:rPr>
                <w:b/>
                <w:bCs/>
              </w:rPr>
            </w:pPr>
            <w:r>
              <w:rPr>
                <w:b/>
                <w:bCs/>
              </w:rPr>
              <w:t>12)</w:t>
            </w:r>
          </w:p>
        </w:tc>
        <w:tc>
          <w:tcPr>
            <w:tcW w:w="1206" w:type="dxa"/>
            <w:tcBorders>
              <w:top w:val="nil"/>
              <w:left w:val="nil"/>
              <w:bottom w:val="single" w:sz="4" w:space="0" w:color="auto"/>
              <w:right w:val="single" w:sz="4" w:space="0" w:color="auto"/>
            </w:tcBorders>
            <w:shd w:val="clear" w:color="auto" w:fill="auto"/>
            <w:vAlign w:val="center"/>
          </w:tcPr>
          <w:p w:rsidR="00FD03AD" w:rsidRDefault="00E65E72" w:rsidP="009F4317">
            <w:r>
              <w:t>561710</w:t>
            </w:r>
          </w:p>
        </w:tc>
        <w:tc>
          <w:tcPr>
            <w:tcW w:w="2709" w:type="dxa"/>
            <w:tcBorders>
              <w:top w:val="nil"/>
              <w:left w:val="nil"/>
              <w:bottom w:val="single" w:sz="4" w:space="0" w:color="auto"/>
              <w:right w:val="single" w:sz="4" w:space="0" w:color="auto"/>
            </w:tcBorders>
            <w:shd w:val="clear" w:color="auto" w:fill="auto"/>
            <w:vAlign w:val="center"/>
          </w:tcPr>
          <w:p w:rsidR="00FD03AD" w:rsidRDefault="00E65E72" w:rsidP="009F4317">
            <w:r>
              <w:t>Pest Control System (Buses)</w:t>
            </w:r>
          </w:p>
        </w:tc>
        <w:tc>
          <w:tcPr>
            <w:tcW w:w="1754" w:type="dxa"/>
            <w:tcBorders>
              <w:top w:val="nil"/>
              <w:left w:val="nil"/>
              <w:bottom w:val="single" w:sz="4" w:space="0" w:color="auto"/>
              <w:right w:val="single" w:sz="4" w:space="0" w:color="auto"/>
            </w:tcBorders>
            <w:shd w:val="clear" w:color="000000" w:fill="FFCC99"/>
            <w:vAlign w:val="center"/>
          </w:tcPr>
          <w:p w:rsidR="00FD03AD" w:rsidRDefault="00E65E72" w:rsidP="009F4317">
            <w:pPr>
              <w:jc w:val="center"/>
            </w:pPr>
            <w:r>
              <w:t>0</w:t>
            </w:r>
          </w:p>
        </w:tc>
        <w:tc>
          <w:tcPr>
            <w:tcW w:w="1704" w:type="dxa"/>
            <w:tcBorders>
              <w:top w:val="nil"/>
              <w:left w:val="nil"/>
              <w:bottom w:val="single" w:sz="4" w:space="0" w:color="auto"/>
              <w:right w:val="single" w:sz="4" w:space="0" w:color="auto"/>
            </w:tcBorders>
            <w:shd w:val="clear" w:color="000000" w:fill="CC99FF"/>
            <w:vAlign w:val="center"/>
          </w:tcPr>
          <w:p w:rsidR="00FD03AD" w:rsidRDefault="00E65E72" w:rsidP="009F4317">
            <w:pPr>
              <w:jc w:val="center"/>
            </w:pPr>
            <w:r>
              <w:t>38</w:t>
            </w:r>
          </w:p>
        </w:tc>
        <w:tc>
          <w:tcPr>
            <w:tcW w:w="1417" w:type="dxa"/>
            <w:tcBorders>
              <w:top w:val="nil"/>
              <w:left w:val="nil"/>
              <w:bottom w:val="single" w:sz="4" w:space="0" w:color="auto"/>
              <w:right w:val="single" w:sz="8" w:space="0" w:color="auto"/>
            </w:tcBorders>
            <w:shd w:val="clear" w:color="auto" w:fill="auto"/>
            <w:vAlign w:val="center"/>
          </w:tcPr>
          <w:p w:rsidR="00FD03AD" w:rsidRDefault="00E65E72" w:rsidP="009F4317">
            <w:pPr>
              <w:jc w:val="center"/>
            </w:pPr>
            <w:r>
              <w:t>0.0000</w:t>
            </w:r>
          </w:p>
        </w:tc>
        <w:tc>
          <w:tcPr>
            <w:tcW w:w="1120" w:type="dxa"/>
            <w:tcBorders>
              <w:top w:val="nil"/>
              <w:left w:val="nil"/>
              <w:bottom w:val="nil"/>
              <w:right w:val="nil"/>
            </w:tcBorders>
            <w:shd w:val="clear" w:color="auto" w:fill="auto"/>
          </w:tcPr>
          <w:p w:rsidR="00FD03AD" w:rsidRDefault="00FD03AD" w:rsidP="009F4317">
            <w:pPr>
              <w:jc w:val="center"/>
            </w:pPr>
          </w:p>
        </w:tc>
      </w:tr>
      <w:tr w:rsidR="00FD03AD"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FD03AD" w:rsidRDefault="00E65E72" w:rsidP="009F4317">
            <w:pPr>
              <w:jc w:val="center"/>
              <w:rPr>
                <w:b/>
                <w:bCs/>
              </w:rPr>
            </w:pPr>
            <w:r>
              <w:rPr>
                <w:b/>
                <w:bCs/>
              </w:rPr>
              <w:t>13)</w:t>
            </w:r>
          </w:p>
        </w:tc>
        <w:tc>
          <w:tcPr>
            <w:tcW w:w="1206" w:type="dxa"/>
            <w:tcBorders>
              <w:top w:val="nil"/>
              <w:left w:val="nil"/>
              <w:bottom w:val="single" w:sz="4" w:space="0" w:color="auto"/>
              <w:right w:val="single" w:sz="4" w:space="0" w:color="auto"/>
            </w:tcBorders>
            <w:shd w:val="clear" w:color="auto" w:fill="auto"/>
            <w:vAlign w:val="center"/>
          </w:tcPr>
          <w:p w:rsidR="00FD03AD" w:rsidRDefault="00E65E72" w:rsidP="009F4317">
            <w:r>
              <w:t>5415121</w:t>
            </w:r>
          </w:p>
        </w:tc>
        <w:tc>
          <w:tcPr>
            <w:tcW w:w="2709" w:type="dxa"/>
            <w:tcBorders>
              <w:top w:val="nil"/>
              <w:left w:val="nil"/>
              <w:bottom w:val="single" w:sz="4" w:space="0" w:color="auto"/>
              <w:right w:val="single" w:sz="4" w:space="0" w:color="auto"/>
            </w:tcBorders>
            <w:shd w:val="clear" w:color="auto" w:fill="auto"/>
            <w:vAlign w:val="center"/>
          </w:tcPr>
          <w:p w:rsidR="00FD03AD" w:rsidRPr="00E65E72" w:rsidRDefault="00E65E72" w:rsidP="009F4317">
            <w:pPr>
              <w:rPr>
                <w:sz w:val="22"/>
                <w:szCs w:val="22"/>
              </w:rPr>
            </w:pPr>
            <w:r w:rsidRPr="00E65E72">
              <w:rPr>
                <w:sz w:val="22"/>
                <w:szCs w:val="22"/>
              </w:rPr>
              <w:t>CAD/AVL &amp; Pedestrian Alert</w:t>
            </w:r>
          </w:p>
        </w:tc>
        <w:tc>
          <w:tcPr>
            <w:tcW w:w="1754" w:type="dxa"/>
            <w:tcBorders>
              <w:top w:val="nil"/>
              <w:left w:val="nil"/>
              <w:bottom w:val="single" w:sz="4" w:space="0" w:color="auto"/>
              <w:right w:val="single" w:sz="4" w:space="0" w:color="auto"/>
            </w:tcBorders>
            <w:shd w:val="clear" w:color="000000" w:fill="FFCC99"/>
            <w:vAlign w:val="center"/>
          </w:tcPr>
          <w:p w:rsidR="00FD03AD" w:rsidRDefault="00E65E72" w:rsidP="009F4317">
            <w:pPr>
              <w:jc w:val="center"/>
            </w:pPr>
            <w:r>
              <w:t>4</w:t>
            </w:r>
          </w:p>
        </w:tc>
        <w:tc>
          <w:tcPr>
            <w:tcW w:w="1704" w:type="dxa"/>
            <w:tcBorders>
              <w:top w:val="nil"/>
              <w:left w:val="nil"/>
              <w:bottom w:val="single" w:sz="4" w:space="0" w:color="auto"/>
              <w:right w:val="single" w:sz="4" w:space="0" w:color="auto"/>
            </w:tcBorders>
            <w:shd w:val="clear" w:color="000000" w:fill="CC99FF"/>
            <w:vAlign w:val="center"/>
          </w:tcPr>
          <w:p w:rsidR="00FD03AD" w:rsidRDefault="00E65E72" w:rsidP="009F4317">
            <w:pPr>
              <w:jc w:val="center"/>
            </w:pPr>
            <w:r>
              <w:t>249</w:t>
            </w:r>
          </w:p>
        </w:tc>
        <w:tc>
          <w:tcPr>
            <w:tcW w:w="1417" w:type="dxa"/>
            <w:tcBorders>
              <w:top w:val="nil"/>
              <w:left w:val="nil"/>
              <w:bottom w:val="single" w:sz="4" w:space="0" w:color="auto"/>
              <w:right w:val="single" w:sz="8" w:space="0" w:color="auto"/>
            </w:tcBorders>
            <w:shd w:val="clear" w:color="auto" w:fill="auto"/>
            <w:vAlign w:val="center"/>
          </w:tcPr>
          <w:p w:rsidR="00FD03AD" w:rsidRDefault="00E65E72" w:rsidP="009F4317">
            <w:pPr>
              <w:jc w:val="center"/>
            </w:pPr>
            <w:r>
              <w:t>0.0161</w:t>
            </w:r>
          </w:p>
        </w:tc>
        <w:tc>
          <w:tcPr>
            <w:tcW w:w="1120" w:type="dxa"/>
            <w:tcBorders>
              <w:top w:val="nil"/>
              <w:left w:val="nil"/>
              <w:bottom w:val="nil"/>
              <w:right w:val="nil"/>
            </w:tcBorders>
            <w:shd w:val="clear" w:color="auto" w:fill="auto"/>
          </w:tcPr>
          <w:p w:rsidR="00FD03AD" w:rsidRDefault="00FD03AD" w:rsidP="009F4317">
            <w:pPr>
              <w:jc w:val="center"/>
            </w:pPr>
          </w:p>
        </w:tc>
      </w:tr>
      <w:tr w:rsidR="00FD03AD"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FD03AD" w:rsidRDefault="00E65E72" w:rsidP="009F4317">
            <w:pPr>
              <w:jc w:val="center"/>
              <w:rPr>
                <w:b/>
                <w:bCs/>
              </w:rPr>
            </w:pPr>
            <w:r>
              <w:rPr>
                <w:b/>
                <w:bCs/>
              </w:rPr>
              <w:t>14)</w:t>
            </w:r>
          </w:p>
        </w:tc>
        <w:tc>
          <w:tcPr>
            <w:tcW w:w="1206" w:type="dxa"/>
            <w:tcBorders>
              <w:top w:val="nil"/>
              <w:left w:val="nil"/>
              <w:bottom w:val="single" w:sz="4" w:space="0" w:color="auto"/>
              <w:right w:val="single" w:sz="4" w:space="0" w:color="auto"/>
            </w:tcBorders>
            <w:shd w:val="clear" w:color="auto" w:fill="auto"/>
            <w:vAlign w:val="center"/>
          </w:tcPr>
          <w:p w:rsidR="00FD03AD" w:rsidRDefault="00E65E72" w:rsidP="009F4317">
            <w:r>
              <w:t>811118</w:t>
            </w:r>
          </w:p>
        </w:tc>
        <w:tc>
          <w:tcPr>
            <w:tcW w:w="2709" w:type="dxa"/>
            <w:tcBorders>
              <w:top w:val="nil"/>
              <w:left w:val="nil"/>
              <w:bottom w:val="single" w:sz="4" w:space="0" w:color="auto"/>
              <w:right w:val="single" w:sz="4" w:space="0" w:color="auto"/>
            </w:tcBorders>
            <w:shd w:val="clear" w:color="auto" w:fill="auto"/>
            <w:vAlign w:val="center"/>
          </w:tcPr>
          <w:p w:rsidR="00FD03AD" w:rsidRDefault="00E65E72" w:rsidP="009F4317">
            <w:r>
              <w:t>PM Maint. (Non-Engine)</w:t>
            </w:r>
          </w:p>
        </w:tc>
        <w:tc>
          <w:tcPr>
            <w:tcW w:w="1754" w:type="dxa"/>
            <w:tcBorders>
              <w:top w:val="nil"/>
              <w:left w:val="nil"/>
              <w:bottom w:val="single" w:sz="4" w:space="0" w:color="auto"/>
              <w:right w:val="single" w:sz="4" w:space="0" w:color="auto"/>
            </w:tcBorders>
            <w:shd w:val="clear" w:color="000000" w:fill="FFCC99"/>
            <w:vAlign w:val="center"/>
          </w:tcPr>
          <w:p w:rsidR="00FD03AD" w:rsidRDefault="00E65E72" w:rsidP="009F4317">
            <w:pPr>
              <w:jc w:val="center"/>
            </w:pPr>
            <w:r>
              <w:t>0</w:t>
            </w:r>
          </w:p>
        </w:tc>
        <w:tc>
          <w:tcPr>
            <w:tcW w:w="1704" w:type="dxa"/>
            <w:tcBorders>
              <w:top w:val="nil"/>
              <w:left w:val="nil"/>
              <w:bottom w:val="single" w:sz="4" w:space="0" w:color="auto"/>
              <w:right w:val="single" w:sz="4" w:space="0" w:color="auto"/>
            </w:tcBorders>
            <w:shd w:val="clear" w:color="000000" w:fill="CC99FF"/>
            <w:vAlign w:val="center"/>
          </w:tcPr>
          <w:p w:rsidR="00FD03AD" w:rsidRDefault="00E65E72" w:rsidP="009F4317">
            <w:pPr>
              <w:jc w:val="center"/>
            </w:pPr>
            <w:r>
              <w:t>15</w:t>
            </w:r>
          </w:p>
        </w:tc>
        <w:tc>
          <w:tcPr>
            <w:tcW w:w="1417" w:type="dxa"/>
            <w:tcBorders>
              <w:top w:val="nil"/>
              <w:left w:val="nil"/>
              <w:bottom w:val="single" w:sz="4" w:space="0" w:color="auto"/>
              <w:right w:val="single" w:sz="8" w:space="0" w:color="auto"/>
            </w:tcBorders>
            <w:shd w:val="clear" w:color="auto" w:fill="auto"/>
            <w:vAlign w:val="center"/>
          </w:tcPr>
          <w:p w:rsidR="00FD03AD" w:rsidRDefault="00E65E72" w:rsidP="009F4317">
            <w:pPr>
              <w:jc w:val="center"/>
            </w:pPr>
            <w:r>
              <w:t>0.0000</w:t>
            </w:r>
          </w:p>
        </w:tc>
        <w:tc>
          <w:tcPr>
            <w:tcW w:w="1120" w:type="dxa"/>
            <w:tcBorders>
              <w:top w:val="nil"/>
              <w:left w:val="nil"/>
              <w:bottom w:val="nil"/>
              <w:right w:val="nil"/>
            </w:tcBorders>
            <w:shd w:val="clear" w:color="auto" w:fill="auto"/>
          </w:tcPr>
          <w:p w:rsidR="00FD03AD" w:rsidRDefault="00FD03AD" w:rsidP="009F4317">
            <w:pPr>
              <w:jc w:val="center"/>
            </w:pPr>
          </w:p>
        </w:tc>
      </w:tr>
      <w:tr w:rsidR="00FD03AD"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FD03AD" w:rsidRDefault="00E65E72" w:rsidP="009F4317">
            <w:pPr>
              <w:jc w:val="center"/>
              <w:rPr>
                <w:b/>
                <w:bCs/>
              </w:rPr>
            </w:pPr>
            <w:r>
              <w:rPr>
                <w:b/>
                <w:bCs/>
              </w:rPr>
              <w:t>15)</w:t>
            </w:r>
          </w:p>
        </w:tc>
        <w:tc>
          <w:tcPr>
            <w:tcW w:w="1206" w:type="dxa"/>
            <w:tcBorders>
              <w:top w:val="nil"/>
              <w:left w:val="nil"/>
              <w:bottom w:val="single" w:sz="4" w:space="0" w:color="auto"/>
              <w:right w:val="single" w:sz="4" w:space="0" w:color="auto"/>
            </w:tcBorders>
            <w:shd w:val="clear" w:color="auto" w:fill="auto"/>
            <w:vAlign w:val="center"/>
          </w:tcPr>
          <w:p w:rsidR="00FD03AD" w:rsidRDefault="00E65E72" w:rsidP="009F4317">
            <w:r>
              <w:t>811111</w:t>
            </w:r>
          </w:p>
        </w:tc>
        <w:tc>
          <w:tcPr>
            <w:tcW w:w="2709" w:type="dxa"/>
            <w:tcBorders>
              <w:top w:val="nil"/>
              <w:left w:val="nil"/>
              <w:bottom w:val="single" w:sz="4" w:space="0" w:color="auto"/>
              <w:right w:val="single" w:sz="4" w:space="0" w:color="auto"/>
            </w:tcBorders>
            <w:shd w:val="clear" w:color="auto" w:fill="auto"/>
            <w:vAlign w:val="center"/>
          </w:tcPr>
          <w:p w:rsidR="00FD03AD" w:rsidRDefault="00E65E72" w:rsidP="009F4317">
            <w:r>
              <w:t>PM Maint. (Engine)</w:t>
            </w:r>
          </w:p>
        </w:tc>
        <w:tc>
          <w:tcPr>
            <w:tcW w:w="1754" w:type="dxa"/>
            <w:tcBorders>
              <w:top w:val="nil"/>
              <w:left w:val="nil"/>
              <w:bottom w:val="single" w:sz="4" w:space="0" w:color="auto"/>
              <w:right w:val="single" w:sz="4" w:space="0" w:color="auto"/>
            </w:tcBorders>
            <w:shd w:val="clear" w:color="000000" w:fill="FFCC99"/>
            <w:vAlign w:val="center"/>
          </w:tcPr>
          <w:p w:rsidR="00FD03AD" w:rsidRDefault="00E65E72" w:rsidP="009F4317">
            <w:pPr>
              <w:jc w:val="center"/>
            </w:pPr>
            <w:r>
              <w:t>0</w:t>
            </w:r>
          </w:p>
        </w:tc>
        <w:tc>
          <w:tcPr>
            <w:tcW w:w="1704" w:type="dxa"/>
            <w:tcBorders>
              <w:top w:val="nil"/>
              <w:left w:val="nil"/>
              <w:bottom w:val="single" w:sz="4" w:space="0" w:color="auto"/>
              <w:right w:val="single" w:sz="4" w:space="0" w:color="auto"/>
            </w:tcBorders>
            <w:shd w:val="clear" w:color="000000" w:fill="CC99FF"/>
            <w:vAlign w:val="center"/>
          </w:tcPr>
          <w:p w:rsidR="00FD03AD" w:rsidRDefault="00E65E72" w:rsidP="009F4317">
            <w:pPr>
              <w:jc w:val="center"/>
            </w:pPr>
            <w:r>
              <w:t>906</w:t>
            </w:r>
          </w:p>
        </w:tc>
        <w:tc>
          <w:tcPr>
            <w:tcW w:w="1417" w:type="dxa"/>
            <w:tcBorders>
              <w:top w:val="nil"/>
              <w:left w:val="nil"/>
              <w:bottom w:val="single" w:sz="4" w:space="0" w:color="auto"/>
              <w:right w:val="single" w:sz="8" w:space="0" w:color="auto"/>
            </w:tcBorders>
            <w:shd w:val="clear" w:color="auto" w:fill="auto"/>
            <w:vAlign w:val="center"/>
          </w:tcPr>
          <w:p w:rsidR="00FD03AD" w:rsidRDefault="00E65E72" w:rsidP="009F4317">
            <w:pPr>
              <w:jc w:val="center"/>
            </w:pPr>
            <w:r>
              <w:t>0.0000</w:t>
            </w:r>
          </w:p>
        </w:tc>
        <w:tc>
          <w:tcPr>
            <w:tcW w:w="1120" w:type="dxa"/>
            <w:tcBorders>
              <w:top w:val="nil"/>
              <w:left w:val="nil"/>
              <w:bottom w:val="nil"/>
              <w:right w:val="nil"/>
            </w:tcBorders>
            <w:shd w:val="clear" w:color="auto" w:fill="auto"/>
          </w:tcPr>
          <w:p w:rsidR="00FD03AD" w:rsidRDefault="00FD03AD" w:rsidP="009F4317">
            <w:pPr>
              <w:jc w:val="center"/>
            </w:pPr>
          </w:p>
        </w:tc>
      </w:tr>
      <w:tr w:rsidR="009F4317" w:rsidTr="007A4098">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9F4317" w:rsidRDefault="00E65E72" w:rsidP="009F4317">
            <w:pPr>
              <w:jc w:val="center"/>
              <w:rPr>
                <w:b/>
                <w:bCs/>
              </w:rPr>
            </w:pPr>
            <w:r>
              <w:rPr>
                <w:b/>
                <w:bCs/>
              </w:rPr>
              <w:t>16</w:t>
            </w:r>
            <w:r w:rsidR="009F4317">
              <w:rPr>
                <w:b/>
                <w:bCs/>
              </w:rPr>
              <w:t>)</w:t>
            </w:r>
          </w:p>
        </w:tc>
        <w:tc>
          <w:tcPr>
            <w:tcW w:w="1206" w:type="dxa"/>
            <w:tcBorders>
              <w:top w:val="nil"/>
              <w:left w:val="nil"/>
              <w:bottom w:val="single" w:sz="4" w:space="0" w:color="auto"/>
              <w:right w:val="single" w:sz="4" w:space="0" w:color="auto"/>
            </w:tcBorders>
            <w:shd w:val="clear" w:color="auto" w:fill="auto"/>
            <w:vAlign w:val="center"/>
            <w:hideMark/>
          </w:tcPr>
          <w:p w:rsidR="009F4317" w:rsidRDefault="00E65E72" w:rsidP="009F4317">
            <w:r>
              <w:t>423120</w:t>
            </w:r>
          </w:p>
        </w:tc>
        <w:tc>
          <w:tcPr>
            <w:tcW w:w="2709" w:type="dxa"/>
            <w:tcBorders>
              <w:top w:val="nil"/>
              <w:left w:val="nil"/>
              <w:bottom w:val="single" w:sz="4" w:space="0" w:color="auto"/>
              <w:right w:val="single" w:sz="4" w:space="0" w:color="auto"/>
            </w:tcBorders>
            <w:shd w:val="clear" w:color="auto" w:fill="auto"/>
            <w:vAlign w:val="center"/>
            <w:hideMark/>
          </w:tcPr>
          <w:p w:rsidR="009F4317" w:rsidRPr="00E65E72" w:rsidRDefault="00E65E72" w:rsidP="009F4317">
            <w:pPr>
              <w:rPr>
                <w:sz w:val="22"/>
                <w:szCs w:val="22"/>
              </w:rPr>
            </w:pPr>
            <w:r w:rsidRPr="00E65E72">
              <w:rPr>
                <w:sz w:val="22"/>
                <w:szCs w:val="22"/>
              </w:rPr>
              <w:t>PM Bus Parts and Supplies</w:t>
            </w:r>
          </w:p>
        </w:tc>
        <w:tc>
          <w:tcPr>
            <w:tcW w:w="1754" w:type="dxa"/>
            <w:tcBorders>
              <w:top w:val="nil"/>
              <w:left w:val="nil"/>
              <w:bottom w:val="single" w:sz="4" w:space="0" w:color="auto"/>
              <w:right w:val="single" w:sz="4" w:space="0" w:color="auto"/>
            </w:tcBorders>
            <w:shd w:val="clear" w:color="000000" w:fill="FFCC99"/>
            <w:vAlign w:val="center"/>
            <w:hideMark/>
          </w:tcPr>
          <w:p w:rsidR="009F4317" w:rsidRDefault="009F4317" w:rsidP="009F4317">
            <w:pPr>
              <w:jc w:val="center"/>
            </w:pPr>
            <w:r>
              <w:t>0</w:t>
            </w:r>
          </w:p>
        </w:tc>
        <w:tc>
          <w:tcPr>
            <w:tcW w:w="1704" w:type="dxa"/>
            <w:tcBorders>
              <w:top w:val="nil"/>
              <w:left w:val="nil"/>
              <w:bottom w:val="single" w:sz="4" w:space="0" w:color="auto"/>
              <w:right w:val="single" w:sz="4" w:space="0" w:color="auto"/>
            </w:tcBorders>
            <w:shd w:val="clear" w:color="000000" w:fill="CC99FF"/>
            <w:vAlign w:val="center"/>
            <w:hideMark/>
          </w:tcPr>
          <w:p w:rsidR="009F4317" w:rsidRDefault="00E65E72" w:rsidP="009F4317">
            <w:pPr>
              <w:jc w:val="center"/>
            </w:pPr>
            <w:r>
              <w:t>93</w:t>
            </w:r>
          </w:p>
        </w:tc>
        <w:tc>
          <w:tcPr>
            <w:tcW w:w="1417" w:type="dxa"/>
            <w:tcBorders>
              <w:top w:val="nil"/>
              <w:left w:val="nil"/>
              <w:bottom w:val="single" w:sz="4" w:space="0" w:color="auto"/>
              <w:right w:val="single" w:sz="8" w:space="0" w:color="auto"/>
            </w:tcBorders>
            <w:shd w:val="clear" w:color="auto" w:fill="auto"/>
            <w:vAlign w:val="center"/>
            <w:hideMark/>
          </w:tcPr>
          <w:p w:rsidR="009F4317" w:rsidRDefault="009F4317" w:rsidP="009F4317">
            <w:pPr>
              <w:jc w:val="center"/>
            </w:pPr>
            <w:r>
              <w:t>0.0000</w:t>
            </w:r>
          </w:p>
        </w:tc>
        <w:tc>
          <w:tcPr>
            <w:tcW w:w="1120" w:type="dxa"/>
            <w:tcBorders>
              <w:top w:val="nil"/>
              <w:left w:val="nil"/>
              <w:bottom w:val="nil"/>
              <w:right w:val="nil"/>
            </w:tcBorders>
            <w:shd w:val="clear" w:color="auto" w:fill="auto"/>
            <w:hideMark/>
          </w:tcPr>
          <w:p w:rsidR="009F4317" w:rsidRDefault="009F4317" w:rsidP="009F4317">
            <w:pPr>
              <w:jc w:val="center"/>
            </w:pPr>
          </w:p>
        </w:tc>
      </w:tr>
      <w:tr w:rsidR="007A4098" w:rsidTr="007A4098">
        <w:trPr>
          <w:trHeight w:val="1275"/>
        </w:trPr>
        <w:tc>
          <w:tcPr>
            <w:tcW w:w="44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4098" w:rsidRDefault="007A4098" w:rsidP="009F4317">
            <w:pPr>
              <w:jc w:val="center"/>
              <w:rPr>
                <w:b/>
                <w:bCs/>
              </w:rPr>
            </w:pPr>
            <w:r>
              <w:rPr>
                <w:b/>
                <w:bCs/>
              </w:rPr>
              <w:t>Combined Totals</w:t>
            </w:r>
          </w:p>
        </w:tc>
        <w:tc>
          <w:tcPr>
            <w:tcW w:w="1754" w:type="dxa"/>
            <w:tcBorders>
              <w:top w:val="nil"/>
              <w:left w:val="nil"/>
              <w:bottom w:val="single" w:sz="8" w:space="0" w:color="auto"/>
              <w:right w:val="single" w:sz="4" w:space="0" w:color="auto"/>
            </w:tcBorders>
            <w:shd w:val="clear" w:color="auto" w:fill="auto"/>
            <w:vAlign w:val="center"/>
            <w:hideMark/>
          </w:tcPr>
          <w:p w:rsidR="007A4098" w:rsidRDefault="007A4098" w:rsidP="00E65E72">
            <w:pPr>
              <w:jc w:val="center"/>
              <w:rPr>
                <w:b/>
                <w:bCs/>
              </w:rPr>
            </w:pPr>
            <w:r>
              <w:rPr>
                <w:b/>
                <w:bCs/>
              </w:rPr>
              <w:t>4</w:t>
            </w:r>
            <w:r w:rsidR="00E65E72">
              <w:rPr>
                <w:b/>
                <w:bCs/>
              </w:rPr>
              <w:t>7</w:t>
            </w:r>
          </w:p>
        </w:tc>
        <w:tc>
          <w:tcPr>
            <w:tcW w:w="1704" w:type="dxa"/>
            <w:tcBorders>
              <w:top w:val="nil"/>
              <w:left w:val="nil"/>
              <w:bottom w:val="single" w:sz="8" w:space="0" w:color="auto"/>
              <w:right w:val="single" w:sz="4" w:space="0" w:color="auto"/>
            </w:tcBorders>
            <w:shd w:val="clear" w:color="auto" w:fill="auto"/>
            <w:vAlign w:val="center"/>
            <w:hideMark/>
          </w:tcPr>
          <w:p w:rsidR="007A4098" w:rsidRDefault="00E65E72" w:rsidP="00E65E72">
            <w:pPr>
              <w:jc w:val="center"/>
              <w:rPr>
                <w:b/>
                <w:bCs/>
              </w:rPr>
            </w:pPr>
            <w:r>
              <w:rPr>
                <w:b/>
                <w:bCs/>
              </w:rPr>
              <w:t>3</w:t>
            </w:r>
            <w:r w:rsidR="007A4098">
              <w:rPr>
                <w:b/>
                <w:bCs/>
              </w:rPr>
              <w:t>,</w:t>
            </w:r>
            <w:r>
              <w:rPr>
                <w:b/>
                <w:bCs/>
              </w:rPr>
              <w:t>838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098" w:rsidRDefault="007A4098" w:rsidP="00E65E72">
            <w:pPr>
              <w:jc w:val="center"/>
              <w:rPr>
                <w:b/>
                <w:bCs/>
                <w:i/>
                <w:iCs/>
              </w:rPr>
            </w:pPr>
            <w:r>
              <w:rPr>
                <w:b/>
                <w:bCs/>
                <w:i/>
                <w:iCs/>
              </w:rPr>
              <w:t>0.01</w:t>
            </w:r>
            <w:r w:rsidR="00E65E72">
              <w:rPr>
                <w:b/>
                <w:bCs/>
                <w:i/>
                <w:iCs/>
              </w:rPr>
              <w:t>22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098" w:rsidRPr="007A4098" w:rsidRDefault="007A4098" w:rsidP="007A4098">
            <w:pPr>
              <w:jc w:val="center"/>
              <w:rPr>
                <w:b/>
                <w:bCs/>
                <w:i/>
                <w:iCs/>
              </w:rPr>
            </w:pPr>
            <w:r w:rsidRPr="007A4098">
              <w:rPr>
                <w:b/>
                <w:bCs/>
                <w:i/>
                <w:iCs/>
              </w:rPr>
              <w:t>Overall availability of DBEs</w:t>
            </w:r>
          </w:p>
        </w:tc>
      </w:tr>
    </w:tbl>
    <w:p w:rsidR="00F259F7" w:rsidRPr="001F4FFC" w:rsidRDefault="00F259F7" w:rsidP="00F259F7">
      <w:pPr>
        <w:autoSpaceDE w:val="0"/>
        <w:autoSpaceDN w:val="0"/>
        <w:rPr>
          <w:color w:val="000000"/>
          <w:highlight w:val="yellow"/>
        </w:rPr>
      </w:pPr>
    </w:p>
    <w:p w:rsidR="00FD03AD" w:rsidRDefault="00FD03AD" w:rsidP="00F259F7">
      <w:pPr>
        <w:rPr>
          <w:sz w:val="25"/>
          <w:szCs w:val="25"/>
        </w:rPr>
      </w:pPr>
    </w:p>
    <w:p w:rsidR="00F259F7" w:rsidRPr="00F325CF" w:rsidRDefault="00F259F7" w:rsidP="00F259F7">
      <w:pPr>
        <w:rPr>
          <w:sz w:val="25"/>
          <w:szCs w:val="25"/>
        </w:rPr>
      </w:pPr>
      <w:r w:rsidRPr="00F325CF">
        <w:rPr>
          <w:sz w:val="25"/>
          <w:szCs w:val="25"/>
        </w:rPr>
        <w:t>CAT h</w:t>
      </w:r>
      <w:r w:rsidR="00C3165E" w:rsidRPr="00F325CF">
        <w:rPr>
          <w:sz w:val="25"/>
          <w:szCs w:val="25"/>
        </w:rPr>
        <w:t xml:space="preserve">as determined that there are </w:t>
      </w:r>
      <w:r w:rsidR="00BD64C8">
        <w:rPr>
          <w:sz w:val="25"/>
          <w:szCs w:val="25"/>
        </w:rPr>
        <w:t>3,838</w:t>
      </w:r>
      <w:r w:rsidRPr="00F325CF">
        <w:rPr>
          <w:sz w:val="25"/>
          <w:szCs w:val="25"/>
        </w:rPr>
        <w:t xml:space="preserve"> firms that are potentially available to perform</w:t>
      </w:r>
      <w:r w:rsidR="00C3165E" w:rsidRPr="00F325CF">
        <w:rPr>
          <w:sz w:val="25"/>
          <w:szCs w:val="25"/>
        </w:rPr>
        <w:t xml:space="preserve"> work.  Through the PA UCP </w:t>
      </w:r>
      <w:r w:rsidR="009F4317">
        <w:rPr>
          <w:sz w:val="25"/>
          <w:szCs w:val="25"/>
        </w:rPr>
        <w:t>4</w:t>
      </w:r>
      <w:r w:rsidR="00BD64C8">
        <w:rPr>
          <w:sz w:val="25"/>
          <w:szCs w:val="25"/>
        </w:rPr>
        <w:t>7</w:t>
      </w:r>
      <w:r w:rsidRPr="00F325CF">
        <w:rPr>
          <w:sz w:val="25"/>
          <w:szCs w:val="25"/>
        </w:rPr>
        <w:t xml:space="preserve"> DBEs have been identified.  Dividing the total</w:t>
      </w:r>
      <w:r w:rsidR="00C3165E" w:rsidRPr="00F325CF">
        <w:rPr>
          <w:sz w:val="25"/>
          <w:szCs w:val="25"/>
        </w:rPr>
        <w:t xml:space="preserve"> DBEs </w:t>
      </w:r>
      <w:r w:rsidR="009F4317">
        <w:rPr>
          <w:sz w:val="25"/>
          <w:szCs w:val="25"/>
        </w:rPr>
        <w:t>(4</w:t>
      </w:r>
      <w:r w:rsidR="00BD64C8">
        <w:rPr>
          <w:sz w:val="25"/>
          <w:szCs w:val="25"/>
        </w:rPr>
        <w:t>7</w:t>
      </w:r>
      <w:r w:rsidR="00C3165E" w:rsidRPr="00F325CF">
        <w:rPr>
          <w:sz w:val="25"/>
          <w:szCs w:val="25"/>
        </w:rPr>
        <w:t>)</w:t>
      </w:r>
      <w:r w:rsidRPr="00F325CF">
        <w:rPr>
          <w:sz w:val="25"/>
          <w:szCs w:val="25"/>
        </w:rPr>
        <w:t xml:space="preserve"> by the identified </w:t>
      </w:r>
      <w:r w:rsidR="00C3165E" w:rsidRPr="00F325CF">
        <w:rPr>
          <w:sz w:val="25"/>
          <w:szCs w:val="25"/>
        </w:rPr>
        <w:t>contractors available (</w:t>
      </w:r>
      <w:r w:rsidR="00BD64C8">
        <w:rPr>
          <w:sz w:val="25"/>
          <w:szCs w:val="25"/>
        </w:rPr>
        <w:t>3</w:t>
      </w:r>
      <w:r w:rsidR="00473362" w:rsidRPr="00F325CF">
        <w:rPr>
          <w:sz w:val="25"/>
          <w:szCs w:val="25"/>
        </w:rPr>
        <w:t>,</w:t>
      </w:r>
      <w:r w:rsidR="00BD64C8">
        <w:rPr>
          <w:sz w:val="25"/>
          <w:szCs w:val="25"/>
        </w:rPr>
        <w:t>838</w:t>
      </w:r>
      <w:r w:rsidR="00C3165E" w:rsidRPr="00F325CF">
        <w:rPr>
          <w:sz w:val="25"/>
          <w:szCs w:val="25"/>
        </w:rPr>
        <w:t xml:space="preserve">) provides a base figure of </w:t>
      </w:r>
      <w:r w:rsidR="00546F25">
        <w:rPr>
          <w:sz w:val="25"/>
          <w:szCs w:val="25"/>
        </w:rPr>
        <w:t>1</w:t>
      </w:r>
      <w:r w:rsidRPr="00F325CF">
        <w:rPr>
          <w:sz w:val="25"/>
          <w:szCs w:val="25"/>
        </w:rPr>
        <w:t>.</w:t>
      </w:r>
      <w:r w:rsidR="00BD64C8">
        <w:rPr>
          <w:sz w:val="25"/>
          <w:szCs w:val="25"/>
        </w:rPr>
        <w:t>22</w:t>
      </w:r>
      <w:r w:rsidRPr="00F325CF">
        <w:rPr>
          <w:sz w:val="25"/>
          <w:szCs w:val="25"/>
        </w:rPr>
        <w:t>%.</w:t>
      </w:r>
    </w:p>
    <w:p w:rsidR="00F259F7" w:rsidRPr="00F325CF" w:rsidRDefault="00F259F7" w:rsidP="00F259F7">
      <w:pPr>
        <w:rPr>
          <w:sz w:val="25"/>
          <w:szCs w:val="25"/>
        </w:rPr>
      </w:pPr>
    </w:p>
    <w:p w:rsidR="007A4098" w:rsidRDefault="007A4098" w:rsidP="00F259F7">
      <w:pPr>
        <w:rPr>
          <w:sz w:val="25"/>
          <w:szCs w:val="25"/>
        </w:rPr>
      </w:pPr>
    </w:p>
    <w:p w:rsidR="007A4098" w:rsidRDefault="007A4098" w:rsidP="00F259F7">
      <w:pPr>
        <w:rPr>
          <w:sz w:val="25"/>
          <w:szCs w:val="25"/>
        </w:rPr>
      </w:pPr>
    </w:p>
    <w:p w:rsidR="00F259F7" w:rsidRPr="00F325CF" w:rsidRDefault="00F259F7" w:rsidP="00F259F7">
      <w:pPr>
        <w:rPr>
          <w:sz w:val="25"/>
          <w:szCs w:val="25"/>
        </w:rPr>
      </w:pPr>
      <w:r w:rsidRPr="00F325CF">
        <w:rPr>
          <w:sz w:val="25"/>
          <w:szCs w:val="25"/>
        </w:rPr>
        <w:t>In determining the percentage goal CAT used DBE’s identified in the twelve county area as the numerator.  Because of the larg</w:t>
      </w:r>
      <w:r w:rsidR="00551A5F">
        <w:rPr>
          <w:sz w:val="25"/>
          <w:szCs w:val="25"/>
        </w:rPr>
        <w:t>er amount of all firms in the twelve</w:t>
      </w:r>
      <w:r w:rsidRPr="00F325CF">
        <w:rPr>
          <w:sz w:val="25"/>
          <w:szCs w:val="25"/>
        </w:rPr>
        <w:t xml:space="preserve"> county area CAT constrained those firms to the CAT service area for the denominator. </w:t>
      </w:r>
    </w:p>
    <w:p w:rsidR="007B04E5" w:rsidRPr="00F325CF" w:rsidRDefault="007B04E5" w:rsidP="00F259F7">
      <w:pPr>
        <w:rPr>
          <w:sz w:val="25"/>
          <w:szCs w:val="25"/>
        </w:rPr>
      </w:pPr>
    </w:p>
    <w:p w:rsidR="00CE5836" w:rsidRPr="00FD03AD" w:rsidRDefault="00C558DE" w:rsidP="00F259F7">
      <w:pPr>
        <w:rPr>
          <w:sz w:val="25"/>
          <w:szCs w:val="25"/>
        </w:rPr>
      </w:pPr>
      <w:r w:rsidRPr="00F325CF">
        <w:rPr>
          <w:sz w:val="25"/>
          <w:szCs w:val="25"/>
        </w:rPr>
        <w:t xml:space="preserve">CAT </w:t>
      </w:r>
      <w:r w:rsidR="00434BE2">
        <w:rPr>
          <w:sz w:val="25"/>
          <w:szCs w:val="25"/>
        </w:rPr>
        <w:t>c</w:t>
      </w:r>
      <w:r w:rsidRPr="00F325CF">
        <w:rPr>
          <w:sz w:val="25"/>
          <w:szCs w:val="25"/>
        </w:rPr>
        <w:t>alculated the weighted % of each project to the total va</w:t>
      </w:r>
      <w:r w:rsidR="00C25648" w:rsidRPr="00F325CF">
        <w:rPr>
          <w:sz w:val="25"/>
          <w:szCs w:val="25"/>
        </w:rPr>
        <w:t>lue of all projects (ex. Office Equipment</w:t>
      </w:r>
      <w:r w:rsidRPr="00F325CF">
        <w:rPr>
          <w:sz w:val="25"/>
          <w:szCs w:val="25"/>
        </w:rPr>
        <w:t xml:space="preserve"> = </w:t>
      </w:r>
      <w:r w:rsidR="00A35AB2">
        <w:rPr>
          <w:sz w:val="25"/>
          <w:szCs w:val="25"/>
        </w:rPr>
        <w:t>$158,130 (project total) / $2</w:t>
      </w:r>
      <w:r w:rsidR="00C25648" w:rsidRPr="00F325CF">
        <w:rPr>
          <w:sz w:val="25"/>
          <w:szCs w:val="25"/>
        </w:rPr>
        <w:t>,</w:t>
      </w:r>
      <w:r w:rsidR="00A35AB2">
        <w:rPr>
          <w:sz w:val="25"/>
          <w:szCs w:val="25"/>
        </w:rPr>
        <w:t>729</w:t>
      </w:r>
      <w:r w:rsidR="009F4317">
        <w:rPr>
          <w:sz w:val="25"/>
          <w:szCs w:val="25"/>
        </w:rPr>
        <w:t>,855</w:t>
      </w:r>
      <w:r w:rsidRPr="00F325CF">
        <w:rPr>
          <w:sz w:val="25"/>
          <w:szCs w:val="25"/>
        </w:rPr>
        <w:t xml:space="preserve"> (total value of all projects) = </w:t>
      </w:r>
      <w:r w:rsidR="00A35AB2">
        <w:rPr>
          <w:sz w:val="25"/>
          <w:szCs w:val="25"/>
        </w:rPr>
        <w:t>5</w:t>
      </w:r>
      <w:r w:rsidRPr="00F325CF">
        <w:rPr>
          <w:sz w:val="25"/>
          <w:szCs w:val="25"/>
        </w:rPr>
        <w:t>.</w:t>
      </w:r>
      <w:r w:rsidR="00A35AB2">
        <w:rPr>
          <w:sz w:val="25"/>
          <w:szCs w:val="25"/>
        </w:rPr>
        <w:t>79</w:t>
      </w:r>
      <w:r w:rsidRPr="00F325CF">
        <w:rPr>
          <w:sz w:val="25"/>
          <w:szCs w:val="25"/>
        </w:rPr>
        <w:t>% of total value. Each project’s weight was then multiplied by the availability of DBEs for that project to determine its weighted base f</w:t>
      </w:r>
      <w:r w:rsidR="00A35AB2">
        <w:rPr>
          <w:sz w:val="25"/>
          <w:szCs w:val="25"/>
        </w:rPr>
        <w:t>igure. For example- the office equipment</w:t>
      </w:r>
      <w:r w:rsidRPr="00F325CF">
        <w:rPr>
          <w:sz w:val="25"/>
          <w:szCs w:val="25"/>
        </w:rPr>
        <w:t xml:space="preserve"> project has a project to total weight of </w:t>
      </w:r>
      <w:r w:rsidR="00A35AB2">
        <w:rPr>
          <w:sz w:val="25"/>
          <w:szCs w:val="25"/>
        </w:rPr>
        <w:t>5</w:t>
      </w:r>
      <w:r w:rsidR="00C25648" w:rsidRPr="00F325CF">
        <w:rPr>
          <w:sz w:val="25"/>
          <w:szCs w:val="25"/>
        </w:rPr>
        <w:t>.</w:t>
      </w:r>
      <w:r w:rsidR="00A35AB2">
        <w:rPr>
          <w:sz w:val="25"/>
          <w:szCs w:val="25"/>
        </w:rPr>
        <w:t>7</w:t>
      </w:r>
      <w:r w:rsidR="009F4317">
        <w:rPr>
          <w:sz w:val="25"/>
          <w:szCs w:val="25"/>
        </w:rPr>
        <w:t>9</w:t>
      </w:r>
      <w:r w:rsidRPr="00F325CF">
        <w:rPr>
          <w:sz w:val="25"/>
          <w:szCs w:val="25"/>
        </w:rPr>
        <w:t xml:space="preserve">% x </w:t>
      </w:r>
      <w:r w:rsidR="00546F25">
        <w:rPr>
          <w:sz w:val="25"/>
          <w:szCs w:val="25"/>
        </w:rPr>
        <w:t>8.82</w:t>
      </w:r>
      <w:r w:rsidRPr="00F325CF">
        <w:rPr>
          <w:sz w:val="25"/>
          <w:szCs w:val="25"/>
        </w:rPr>
        <w:t xml:space="preserve">% (availability of DBEs to total contractors available for that project) </w:t>
      </w:r>
      <w:r w:rsidR="00A35AB2">
        <w:rPr>
          <w:sz w:val="25"/>
          <w:szCs w:val="25"/>
        </w:rPr>
        <w:t>= 0.51</w:t>
      </w:r>
      <w:r w:rsidRPr="00F325CF">
        <w:rPr>
          <w:sz w:val="25"/>
          <w:szCs w:val="25"/>
        </w:rPr>
        <w:t>% weighted base figure total).</w:t>
      </w:r>
    </w:p>
    <w:p w:rsidR="007A4098" w:rsidRDefault="007A4098" w:rsidP="00F259F7"/>
    <w:p w:rsidR="00F259F7" w:rsidRDefault="00C558DE" w:rsidP="00F259F7">
      <w:r w:rsidRPr="00F325CF">
        <w:t>The following table details the calculations and totals for each individual project:</w:t>
      </w:r>
    </w:p>
    <w:p w:rsidR="00434BE2" w:rsidRPr="00880049" w:rsidRDefault="00434BE2" w:rsidP="00F259F7">
      <w:pPr>
        <w:rPr>
          <w:highlight w:val="green"/>
        </w:rPr>
      </w:pPr>
    </w:p>
    <w:tbl>
      <w:tblPr>
        <w:tblW w:w="10393" w:type="dxa"/>
        <w:tblLook w:val="04A0" w:firstRow="1" w:lastRow="0" w:firstColumn="1" w:lastColumn="0" w:noHBand="0" w:noVBand="1"/>
      </w:tblPr>
      <w:tblGrid>
        <w:gridCol w:w="536"/>
        <w:gridCol w:w="584"/>
        <w:gridCol w:w="536"/>
        <w:gridCol w:w="1120"/>
        <w:gridCol w:w="1496"/>
        <w:gridCol w:w="1120"/>
        <w:gridCol w:w="640"/>
        <w:gridCol w:w="1120"/>
        <w:gridCol w:w="155"/>
        <w:gridCol w:w="84"/>
        <w:gridCol w:w="1339"/>
        <w:gridCol w:w="907"/>
        <w:gridCol w:w="756"/>
      </w:tblGrid>
      <w:tr w:rsidR="00FD03AD" w:rsidTr="00434BE2">
        <w:trPr>
          <w:trHeight w:val="80"/>
        </w:trPr>
        <w:tc>
          <w:tcPr>
            <w:tcW w:w="536" w:type="dxa"/>
            <w:tcBorders>
              <w:top w:val="nil"/>
              <w:left w:val="nil"/>
              <w:bottom w:val="nil"/>
              <w:right w:val="nil"/>
            </w:tcBorders>
            <w:shd w:val="clear" w:color="auto" w:fill="auto"/>
            <w:noWrap/>
            <w:vAlign w:val="bottom"/>
            <w:hideMark/>
          </w:tcPr>
          <w:p w:rsidR="00FD03AD" w:rsidRDefault="00FD03AD">
            <w:pPr>
              <w:rPr>
                <w:sz w:val="20"/>
                <w:szCs w:val="20"/>
              </w:rPr>
            </w:pPr>
          </w:p>
        </w:tc>
        <w:tc>
          <w:tcPr>
            <w:tcW w:w="1120" w:type="dxa"/>
            <w:gridSpan w:val="2"/>
            <w:tcBorders>
              <w:top w:val="nil"/>
              <w:left w:val="nil"/>
              <w:bottom w:val="nil"/>
              <w:right w:val="nil"/>
            </w:tcBorders>
          </w:tcPr>
          <w:p w:rsidR="00FD03AD" w:rsidRDefault="00FD03AD" w:rsidP="00FD03AD">
            <w:pPr>
              <w:rPr>
                <w:sz w:val="20"/>
                <w:szCs w:val="20"/>
              </w:rPr>
            </w:pPr>
          </w:p>
        </w:tc>
        <w:tc>
          <w:tcPr>
            <w:tcW w:w="1120" w:type="dxa"/>
            <w:tcBorders>
              <w:top w:val="nil"/>
              <w:left w:val="nil"/>
              <w:bottom w:val="nil"/>
              <w:right w:val="nil"/>
            </w:tcBorders>
            <w:shd w:val="clear" w:color="auto" w:fill="auto"/>
            <w:noWrap/>
            <w:vAlign w:val="bottom"/>
            <w:hideMark/>
          </w:tcPr>
          <w:p w:rsidR="00FD03AD" w:rsidRDefault="00FD03AD">
            <w:pPr>
              <w:jc w:val="center"/>
              <w:rPr>
                <w:sz w:val="20"/>
                <w:szCs w:val="20"/>
              </w:rPr>
            </w:pPr>
          </w:p>
        </w:tc>
        <w:tc>
          <w:tcPr>
            <w:tcW w:w="2616" w:type="dxa"/>
            <w:gridSpan w:val="2"/>
            <w:tcBorders>
              <w:top w:val="nil"/>
              <w:left w:val="nil"/>
              <w:bottom w:val="nil"/>
              <w:right w:val="nil"/>
            </w:tcBorders>
            <w:shd w:val="clear" w:color="auto" w:fill="auto"/>
            <w:noWrap/>
            <w:vAlign w:val="bottom"/>
            <w:hideMark/>
          </w:tcPr>
          <w:p w:rsidR="00FD03AD" w:rsidRDefault="00FD03AD">
            <w:pPr>
              <w:rPr>
                <w:sz w:val="20"/>
                <w:szCs w:val="20"/>
              </w:rPr>
            </w:pPr>
          </w:p>
        </w:tc>
        <w:tc>
          <w:tcPr>
            <w:tcW w:w="1760" w:type="dxa"/>
            <w:gridSpan w:val="2"/>
            <w:tcBorders>
              <w:top w:val="nil"/>
              <w:left w:val="nil"/>
              <w:bottom w:val="nil"/>
              <w:right w:val="nil"/>
            </w:tcBorders>
            <w:shd w:val="clear" w:color="auto" w:fill="auto"/>
            <w:noWrap/>
            <w:vAlign w:val="bottom"/>
            <w:hideMark/>
          </w:tcPr>
          <w:p w:rsidR="00FD03AD" w:rsidRDefault="00FD03AD">
            <w:pPr>
              <w:rPr>
                <w:sz w:val="20"/>
                <w:szCs w:val="20"/>
              </w:rPr>
            </w:pPr>
          </w:p>
        </w:tc>
        <w:tc>
          <w:tcPr>
            <w:tcW w:w="239" w:type="dxa"/>
            <w:gridSpan w:val="2"/>
            <w:tcBorders>
              <w:top w:val="nil"/>
              <w:left w:val="nil"/>
              <w:bottom w:val="nil"/>
              <w:right w:val="nil"/>
            </w:tcBorders>
            <w:shd w:val="clear" w:color="auto" w:fill="auto"/>
            <w:noWrap/>
            <w:vAlign w:val="bottom"/>
            <w:hideMark/>
          </w:tcPr>
          <w:p w:rsidR="00FD03AD" w:rsidRDefault="00FD03AD">
            <w:pPr>
              <w:rPr>
                <w:sz w:val="20"/>
                <w:szCs w:val="20"/>
              </w:rPr>
            </w:pPr>
          </w:p>
        </w:tc>
        <w:tc>
          <w:tcPr>
            <w:tcW w:w="2246" w:type="dxa"/>
            <w:gridSpan w:val="2"/>
            <w:tcBorders>
              <w:top w:val="nil"/>
              <w:left w:val="nil"/>
              <w:bottom w:val="nil"/>
              <w:right w:val="nil"/>
            </w:tcBorders>
            <w:shd w:val="clear" w:color="auto" w:fill="auto"/>
            <w:noWrap/>
            <w:vAlign w:val="bottom"/>
            <w:hideMark/>
          </w:tcPr>
          <w:p w:rsidR="00FD03AD" w:rsidRDefault="00FD03AD">
            <w:pPr>
              <w:rPr>
                <w:sz w:val="20"/>
                <w:szCs w:val="20"/>
              </w:rPr>
            </w:pPr>
          </w:p>
        </w:tc>
        <w:tc>
          <w:tcPr>
            <w:tcW w:w="756" w:type="dxa"/>
            <w:tcBorders>
              <w:top w:val="nil"/>
              <w:left w:val="nil"/>
              <w:bottom w:val="nil"/>
              <w:right w:val="nil"/>
            </w:tcBorders>
            <w:shd w:val="clear" w:color="auto" w:fill="auto"/>
            <w:noWrap/>
            <w:vAlign w:val="bottom"/>
            <w:hideMark/>
          </w:tcPr>
          <w:p w:rsidR="00FD03AD" w:rsidRDefault="00FD03AD">
            <w:pPr>
              <w:rPr>
                <w:sz w:val="20"/>
                <w:szCs w:val="20"/>
              </w:rPr>
            </w:pPr>
          </w:p>
        </w:tc>
      </w:tr>
      <w:tr w:rsidR="00FD03AD" w:rsidTr="00434BE2">
        <w:trPr>
          <w:trHeight w:val="315"/>
        </w:trPr>
        <w:tc>
          <w:tcPr>
            <w:tcW w:w="1120" w:type="dxa"/>
            <w:gridSpan w:val="2"/>
            <w:tcBorders>
              <w:top w:val="nil"/>
              <w:left w:val="nil"/>
              <w:bottom w:val="nil"/>
              <w:right w:val="nil"/>
            </w:tcBorders>
          </w:tcPr>
          <w:p w:rsidR="00FD03AD" w:rsidRDefault="00FD03AD">
            <w:pPr>
              <w:rPr>
                <w:b/>
                <w:bCs/>
              </w:rPr>
            </w:pPr>
          </w:p>
        </w:tc>
        <w:tc>
          <w:tcPr>
            <w:tcW w:w="6271" w:type="dxa"/>
            <w:gridSpan w:val="8"/>
            <w:tcBorders>
              <w:top w:val="nil"/>
              <w:left w:val="nil"/>
              <w:bottom w:val="nil"/>
              <w:right w:val="nil"/>
            </w:tcBorders>
            <w:shd w:val="clear" w:color="auto" w:fill="auto"/>
            <w:noWrap/>
            <w:vAlign w:val="bottom"/>
            <w:hideMark/>
          </w:tcPr>
          <w:p w:rsidR="00FD03AD" w:rsidRDefault="00FD03AD">
            <w:pPr>
              <w:rPr>
                <w:b/>
                <w:bCs/>
              </w:rPr>
            </w:pPr>
            <w:r>
              <w:rPr>
                <w:b/>
                <w:bCs/>
              </w:rPr>
              <w:t>Step 1 C - (Weight) x (Availability) = Weighted Base Figure</w:t>
            </w:r>
          </w:p>
        </w:tc>
        <w:tc>
          <w:tcPr>
            <w:tcW w:w="2246" w:type="dxa"/>
            <w:gridSpan w:val="2"/>
            <w:tcBorders>
              <w:top w:val="nil"/>
              <w:left w:val="nil"/>
              <w:bottom w:val="nil"/>
              <w:right w:val="nil"/>
            </w:tcBorders>
            <w:shd w:val="clear" w:color="auto" w:fill="auto"/>
            <w:noWrap/>
            <w:vAlign w:val="bottom"/>
            <w:hideMark/>
          </w:tcPr>
          <w:p w:rsidR="00FD03AD" w:rsidRDefault="00FD03AD">
            <w:pPr>
              <w:rPr>
                <w:b/>
                <w:bCs/>
              </w:rPr>
            </w:pPr>
          </w:p>
        </w:tc>
        <w:tc>
          <w:tcPr>
            <w:tcW w:w="756" w:type="dxa"/>
            <w:tcBorders>
              <w:top w:val="nil"/>
              <w:left w:val="nil"/>
              <w:bottom w:val="nil"/>
              <w:right w:val="nil"/>
            </w:tcBorders>
            <w:shd w:val="clear" w:color="auto" w:fill="auto"/>
            <w:noWrap/>
            <w:vAlign w:val="bottom"/>
            <w:hideMark/>
          </w:tcPr>
          <w:p w:rsidR="00FD03AD" w:rsidRDefault="00FD03AD">
            <w:pPr>
              <w:rPr>
                <w:sz w:val="20"/>
                <w:szCs w:val="20"/>
              </w:rPr>
            </w:pPr>
          </w:p>
        </w:tc>
      </w:tr>
      <w:tr w:rsidR="00FD03AD" w:rsidTr="00434BE2">
        <w:trPr>
          <w:trHeight w:val="330"/>
        </w:trPr>
        <w:tc>
          <w:tcPr>
            <w:tcW w:w="536" w:type="dxa"/>
            <w:tcBorders>
              <w:top w:val="nil"/>
              <w:left w:val="nil"/>
              <w:bottom w:val="nil"/>
              <w:right w:val="nil"/>
            </w:tcBorders>
            <w:shd w:val="clear" w:color="auto" w:fill="auto"/>
            <w:noWrap/>
            <w:vAlign w:val="bottom"/>
            <w:hideMark/>
          </w:tcPr>
          <w:p w:rsidR="00FD03AD" w:rsidRDefault="00FD03AD">
            <w:pPr>
              <w:rPr>
                <w:sz w:val="20"/>
                <w:szCs w:val="20"/>
              </w:rPr>
            </w:pPr>
          </w:p>
        </w:tc>
        <w:tc>
          <w:tcPr>
            <w:tcW w:w="1120" w:type="dxa"/>
            <w:gridSpan w:val="2"/>
            <w:tcBorders>
              <w:top w:val="nil"/>
              <w:left w:val="nil"/>
              <w:bottom w:val="nil"/>
              <w:right w:val="nil"/>
            </w:tcBorders>
          </w:tcPr>
          <w:p w:rsidR="00FD03AD" w:rsidRDefault="00FD03AD">
            <w:pPr>
              <w:rPr>
                <w:sz w:val="20"/>
                <w:szCs w:val="20"/>
              </w:rPr>
            </w:pPr>
          </w:p>
        </w:tc>
        <w:tc>
          <w:tcPr>
            <w:tcW w:w="1120" w:type="dxa"/>
            <w:tcBorders>
              <w:top w:val="nil"/>
              <w:left w:val="nil"/>
              <w:bottom w:val="nil"/>
              <w:right w:val="nil"/>
            </w:tcBorders>
            <w:shd w:val="clear" w:color="auto" w:fill="auto"/>
            <w:noWrap/>
            <w:vAlign w:val="bottom"/>
            <w:hideMark/>
          </w:tcPr>
          <w:p w:rsidR="00FD03AD" w:rsidRDefault="00FD03AD">
            <w:pPr>
              <w:rPr>
                <w:sz w:val="20"/>
                <w:szCs w:val="20"/>
              </w:rPr>
            </w:pPr>
          </w:p>
        </w:tc>
        <w:tc>
          <w:tcPr>
            <w:tcW w:w="2616" w:type="dxa"/>
            <w:gridSpan w:val="2"/>
            <w:tcBorders>
              <w:top w:val="nil"/>
              <w:left w:val="nil"/>
              <w:bottom w:val="nil"/>
              <w:right w:val="nil"/>
            </w:tcBorders>
            <w:shd w:val="clear" w:color="auto" w:fill="auto"/>
            <w:noWrap/>
            <w:vAlign w:val="bottom"/>
            <w:hideMark/>
          </w:tcPr>
          <w:p w:rsidR="00FD03AD" w:rsidRDefault="00FD03AD">
            <w:pPr>
              <w:rPr>
                <w:sz w:val="20"/>
                <w:szCs w:val="20"/>
              </w:rPr>
            </w:pPr>
          </w:p>
        </w:tc>
        <w:tc>
          <w:tcPr>
            <w:tcW w:w="1760" w:type="dxa"/>
            <w:gridSpan w:val="2"/>
            <w:tcBorders>
              <w:top w:val="nil"/>
              <w:left w:val="nil"/>
              <w:bottom w:val="nil"/>
              <w:right w:val="nil"/>
            </w:tcBorders>
            <w:shd w:val="clear" w:color="auto" w:fill="auto"/>
            <w:noWrap/>
            <w:vAlign w:val="bottom"/>
            <w:hideMark/>
          </w:tcPr>
          <w:p w:rsidR="00FD03AD" w:rsidRDefault="00FD03AD">
            <w:pPr>
              <w:rPr>
                <w:sz w:val="20"/>
                <w:szCs w:val="20"/>
              </w:rPr>
            </w:pPr>
          </w:p>
        </w:tc>
        <w:tc>
          <w:tcPr>
            <w:tcW w:w="239" w:type="dxa"/>
            <w:gridSpan w:val="2"/>
            <w:tcBorders>
              <w:top w:val="nil"/>
              <w:left w:val="nil"/>
              <w:bottom w:val="nil"/>
              <w:right w:val="nil"/>
            </w:tcBorders>
            <w:shd w:val="clear" w:color="auto" w:fill="auto"/>
            <w:noWrap/>
            <w:vAlign w:val="bottom"/>
            <w:hideMark/>
          </w:tcPr>
          <w:p w:rsidR="00FD03AD" w:rsidRDefault="00FD03AD">
            <w:pPr>
              <w:rPr>
                <w:sz w:val="20"/>
                <w:szCs w:val="20"/>
              </w:rPr>
            </w:pPr>
          </w:p>
        </w:tc>
        <w:tc>
          <w:tcPr>
            <w:tcW w:w="2246" w:type="dxa"/>
            <w:gridSpan w:val="2"/>
            <w:tcBorders>
              <w:top w:val="nil"/>
              <w:left w:val="nil"/>
              <w:bottom w:val="nil"/>
              <w:right w:val="nil"/>
            </w:tcBorders>
            <w:shd w:val="clear" w:color="auto" w:fill="auto"/>
            <w:noWrap/>
            <w:vAlign w:val="bottom"/>
            <w:hideMark/>
          </w:tcPr>
          <w:p w:rsidR="00FD03AD" w:rsidRDefault="00FD03AD">
            <w:pPr>
              <w:rPr>
                <w:sz w:val="20"/>
                <w:szCs w:val="20"/>
              </w:rPr>
            </w:pPr>
          </w:p>
        </w:tc>
        <w:tc>
          <w:tcPr>
            <w:tcW w:w="756" w:type="dxa"/>
            <w:tcBorders>
              <w:top w:val="nil"/>
              <w:left w:val="nil"/>
              <w:bottom w:val="nil"/>
              <w:right w:val="nil"/>
            </w:tcBorders>
            <w:shd w:val="clear" w:color="auto" w:fill="auto"/>
            <w:noWrap/>
            <w:vAlign w:val="bottom"/>
            <w:hideMark/>
          </w:tcPr>
          <w:p w:rsidR="00FD03AD" w:rsidRDefault="00FD03AD">
            <w:pPr>
              <w:rPr>
                <w:sz w:val="20"/>
                <w:szCs w:val="20"/>
              </w:rPr>
            </w:pPr>
          </w:p>
        </w:tc>
      </w:tr>
      <w:tr w:rsidR="00FD03AD" w:rsidTr="00434BE2">
        <w:trPr>
          <w:trHeight w:val="960"/>
        </w:trPr>
        <w:tc>
          <w:tcPr>
            <w:tcW w:w="536" w:type="dxa"/>
            <w:tcBorders>
              <w:top w:val="single" w:sz="8" w:space="0" w:color="auto"/>
              <w:left w:val="single" w:sz="8" w:space="0" w:color="auto"/>
              <w:bottom w:val="nil"/>
              <w:right w:val="single" w:sz="4" w:space="0" w:color="auto"/>
            </w:tcBorders>
            <w:shd w:val="clear" w:color="auto" w:fill="auto"/>
            <w:noWrap/>
            <w:vAlign w:val="center"/>
            <w:hideMark/>
          </w:tcPr>
          <w:p w:rsidR="00FD03AD" w:rsidRDefault="00FD03AD">
            <w:pPr>
              <w:jc w:val="center"/>
              <w:rPr>
                <w:b/>
                <w:bCs/>
              </w:rPr>
            </w:pPr>
            <w:r>
              <w:rPr>
                <w:b/>
                <w:bCs/>
              </w:rPr>
              <w:t> </w:t>
            </w:r>
          </w:p>
        </w:tc>
        <w:tc>
          <w:tcPr>
            <w:tcW w:w="1120" w:type="dxa"/>
            <w:gridSpan w:val="2"/>
            <w:tcBorders>
              <w:top w:val="single" w:sz="8" w:space="0" w:color="auto"/>
              <w:left w:val="nil"/>
              <w:bottom w:val="nil"/>
              <w:right w:val="single" w:sz="4" w:space="0" w:color="auto"/>
            </w:tcBorders>
            <w:shd w:val="clear" w:color="auto" w:fill="auto"/>
            <w:vAlign w:val="center"/>
            <w:hideMark/>
          </w:tcPr>
          <w:p w:rsidR="00FD03AD" w:rsidRDefault="00FD03AD">
            <w:pPr>
              <w:jc w:val="center"/>
              <w:rPr>
                <w:b/>
                <w:bCs/>
              </w:rPr>
            </w:pPr>
            <w:r>
              <w:rPr>
                <w:b/>
                <w:bCs/>
              </w:rPr>
              <w:t>NAICS Code</w:t>
            </w:r>
          </w:p>
        </w:tc>
        <w:tc>
          <w:tcPr>
            <w:tcW w:w="2616" w:type="dxa"/>
            <w:gridSpan w:val="2"/>
            <w:tcBorders>
              <w:top w:val="single" w:sz="8" w:space="0" w:color="auto"/>
              <w:left w:val="nil"/>
              <w:bottom w:val="nil"/>
              <w:right w:val="single" w:sz="4" w:space="0" w:color="auto"/>
            </w:tcBorders>
            <w:shd w:val="clear" w:color="auto" w:fill="auto"/>
            <w:vAlign w:val="center"/>
            <w:hideMark/>
          </w:tcPr>
          <w:p w:rsidR="00FD03AD" w:rsidRDefault="00FD03AD">
            <w:pPr>
              <w:jc w:val="center"/>
              <w:rPr>
                <w:b/>
                <w:bCs/>
              </w:rPr>
            </w:pPr>
            <w:r>
              <w:rPr>
                <w:b/>
                <w:bCs/>
              </w:rPr>
              <w:t>Description of Work</w:t>
            </w:r>
          </w:p>
        </w:tc>
        <w:tc>
          <w:tcPr>
            <w:tcW w:w="1760" w:type="dxa"/>
            <w:gridSpan w:val="2"/>
            <w:tcBorders>
              <w:top w:val="single" w:sz="8" w:space="0" w:color="auto"/>
              <w:left w:val="nil"/>
              <w:bottom w:val="nil"/>
              <w:right w:val="single" w:sz="4" w:space="0" w:color="auto"/>
            </w:tcBorders>
            <w:shd w:val="clear" w:color="auto" w:fill="auto"/>
            <w:vAlign w:val="center"/>
            <w:hideMark/>
          </w:tcPr>
          <w:p w:rsidR="00FD03AD" w:rsidRDefault="00FD03AD">
            <w:pPr>
              <w:jc w:val="center"/>
              <w:rPr>
                <w:b/>
                <w:bCs/>
              </w:rPr>
            </w:pPr>
            <w:r>
              <w:rPr>
                <w:b/>
                <w:bCs/>
              </w:rPr>
              <w:t>Weight</w:t>
            </w:r>
          </w:p>
        </w:tc>
        <w:tc>
          <w:tcPr>
            <w:tcW w:w="1275" w:type="dxa"/>
            <w:gridSpan w:val="2"/>
            <w:tcBorders>
              <w:top w:val="single" w:sz="8" w:space="0" w:color="auto"/>
              <w:left w:val="nil"/>
              <w:bottom w:val="nil"/>
              <w:right w:val="single" w:sz="4" w:space="0" w:color="auto"/>
            </w:tcBorders>
            <w:shd w:val="clear" w:color="auto" w:fill="auto"/>
            <w:vAlign w:val="center"/>
            <w:hideMark/>
          </w:tcPr>
          <w:p w:rsidR="00FD03AD" w:rsidRDefault="00FD03AD">
            <w:pPr>
              <w:jc w:val="center"/>
              <w:rPr>
                <w:b/>
                <w:bCs/>
              </w:rPr>
            </w:pPr>
            <w:r>
              <w:rPr>
                <w:b/>
                <w:bCs/>
              </w:rPr>
              <w:t>x</w:t>
            </w:r>
          </w:p>
        </w:tc>
        <w:tc>
          <w:tcPr>
            <w:tcW w:w="1423" w:type="dxa"/>
            <w:gridSpan w:val="2"/>
            <w:tcBorders>
              <w:top w:val="single" w:sz="8" w:space="0" w:color="auto"/>
              <w:left w:val="nil"/>
              <w:bottom w:val="nil"/>
              <w:right w:val="single" w:sz="4" w:space="0" w:color="auto"/>
            </w:tcBorders>
            <w:shd w:val="clear" w:color="auto" w:fill="auto"/>
            <w:vAlign w:val="center"/>
            <w:hideMark/>
          </w:tcPr>
          <w:p w:rsidR="00FD03AD" w:rsidRDefault="00FD03AD">
            <w:pPr>
              <w:jc w:val="center"/>
              <w:rPr>
                <w:b/>
                <w:bCs/>
              </w:rPr>
            </w:pPr>
            <w:r>
              <w:rPr>
                <w:b/>
                <w:bCs/>
              </w:rPr>
              <w:t>Availability of DBEs</w:t>
            </w:r>
          </w:p>
        </w:tc>
        <w:tc>
          <w:tcPr>
            <w:tcW w:w="1663" w:type="dxa"/>
            <w:gridSpan w:val="2"/>
            <w:tcBorders>
              <w:top w:val="single" w:sz="8" w:space="0" w:color="auto"/>
              <w:left w:val="nil"/>
              <w:bottom w:val="nil"/>
              <w:right w:val="single" w:sz="8" w:space="0" w:color="auto"/>
            </w:tcBorders>
            <w:shd w:val="clear" w:color="auto" w:fill="auto"/>
            <w:vAlign w:val="center"/>
            <w:hideMark/>
          </w:tcPr>
          <w:p w:rsidR="00FD03AD" w:rsidRDefault="00FD03AD">
            <w:pPr>
              <w:jc w:val="center"/>
              <w:rPr>
                <w:b/>
                <w:bCs/>
              </w:rPr>
            </w:pPr>
            <w:r>
              <w:rPr>
                <w:b/>
                <w:bCs/>
              </w:rPr>
              <w:t>Weighted Base Figure</w:t>
            </w:r>
          </w:p>
        </w:tc>
      </w:tr>
      <w:tr w:rsidR="00FD03AD" w:rsidTr="00434BE2">
        <w:trPr>
          <w:trHeight w:val="315"/>
        </w:trPr>
        <w:tc>
          <w:tcPr>
            <w:tcW w:w="5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D03AD" w:rsidRDefault="00FD03AD" w:rsidP="0096708A">
            <w:pPr>
              <w:jc w:val="center"/>
              <w:rPr>
                <w:b/>
                <w:bCs/>
              </w:rPr>
            </w:pPr>
            <w:r>
              <w:rPr>
                <w:b/>
                <w:bCs/>
              </w:rPr>
              <w:t>1)</w:t>
            </w:r>
          </w:p>
        </w:tc>
        <w:tc>
          <w:tcPr>
            <w:tcW w:w="1120" w:type="dxa"/>
            <w:gridSpan w:val="2"/>
            <w:tcBorders>
              <w:top w:val="single" w:sz="8" w:space="0" w:color="auto"/>
              <w:left w:val="nil"/>
              <w:bottom w:val="single" w:sz="4" w:space="0" w:color="auto"/>
              <w:right w:val="single" w:sz="4" w:space="0" w:color="auto"/>
            </w:tcBorders>
            <w:shd w:val="clear" w:color="auto" w:fill="auto"/>
            <w:noWrap/>
            <w:vAlign w:val="center"/>
            <w:hideMark/>
          </w:tcPr>
          <w:p w:rsidR="00FD03AD" w:rsidRDefault="00FD03AD" w:rsidP="0096708A">
            <w:r>
              <w:t>423430</w:t>
            </w:r>
          </w:p>
        </w:tc>
        <w:tc>
          <w:tcPr>
            <w:tcW w:w="2616" w:type="dxa"/>
            <w:gridSpan w:val="2"/>
            <w:tcBorders>
              <w:top w:val="single" w:sz="8" w:space="0" w:color="auto"/>
              <w:left w:val="nil"/>
              <w:bottom w:val="single" w:sz="4" w:space="0" w:color="auto"/>
              <w:right w:val="single" w:sz="4" w:space="0" w:color="auto"/>
            </w:tcBorders>
            <w:shd w:val="clear" w:color="auto" w:fill="auto"/>
            <w:noWrap/>
            <w:vAlign w:val="center"/>
            <w:hideMark/>
          </w:tcPr>
          <w:p w:rsidR="00FD03AD" w:rsidRDefault="00FD03AD" w:rsidP="0096708A">
            <w:r>
              <w:t>Office Equipment</w:t>
            </w:r>
          </w:p>
        </w:tc>
        <w:tc>
          <w:tcPr>
            <w:tcW w:w="1760" w:type="dxa"/>
            <w:gridSpan w:val="2"/>
            <w:tcBorders>
              <w:top w:val="single" w:sz="8" w:space="0" w:color="auto"/>
              <w:left w:val="nil"/>
              <w:bottom w:val="single" w:sz="4" w:space="0" w:color="auto"/>
              <w:right w:val="single" w:sz="4" w:space="0" w:color="auto"/>
            </w:tcBorders>
            <w:shd w:val="clear" w:color="auto" w:fill="auto"/>
            <w:noWrap/>
            <w:vAlign w:val="center"/>
            <w:hideMark/>
          </w:tcPr>
          <w:p w:rsidR="00FD03AD" w:rsidRDefault="00FD03AD" w:rsidP="0096708A">
            <w:pPr>
              <w:jc w:val="center"/>
            </w:pPr>
            <w:r>
              <w:t>0.</w:t>
            </w:r>
            <w:r w:rsidR="00A35AB2">
              <w:t>0579</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hideMark/>
          </w:tcPr>
          <w:p w:rsidR="00FD03AD" w:rsidRDefault="00FD03AD" w:rsidP="0096708A">
            <w:pPr>
              <w:jc w:val="center"/>
            </w:pPr>
            <w:r>
              <w:t>x</w:t>
            </w:r>
          </w:p>
        </w:tc>
        <w:tc>
          <w:tcPr>
            <w:tcW w:w="1423" w:type="dxa"/>
            <w:gridSpan w:val="2"/>
            <w:tcBorders>
              <w:top w:val="single" w:sz="8" w:space="0" w:color="auto"/>
              <w:left w:val="nil"/>
              <w:bottom w:val="single" w:sz="4" w:space="0" w:color="auto"/>
              <w:right w:val="single" w:sz="4" w:space="0" w:color="auto"/>
            </w:tcBorders>
            <w:shd w:val="clear" w:color="auto" w:fill="auto"/>
            <w:noWrap/>
            <w:vAlign w:val="center"/>
            <w:hideMark/>
          </w:tcPr>
          <w:p w:rsidR="00FD03AD" w:rsidRDefault="00FD03AD" w:rsidP="0096708A">
            <w:pPr>
              <w:jc w:val="center"/>
            </w:pPr>
            <w:r>
              <w:t>0.0882</w:t>
            </w:r>
          </w:p>
        </w:tc>
        <w:tc>
          <w:tcPr>
            <w:tcW w:w="1663" w:type="dxa"/>
            <w:gridSpan w:val="2"/>
            <w:tcBorders>
              <w:top w:val="single" w:sz="8" w:space="0" w:color="auto"/>
              <w:left w:val="nil"/>
              <w:bottom w:val="single" w:sz="4" w:space="0" w:color="auto"/>
              <w:right w:val="single" w:sz="8" w:space="0" w:color="auto"/>
            </w:tcBorders>
            <w:shd w:val="clear" w:color="auto" w:fill="auto"/>
            <w:noWrap/>
            <w:vAlign w:val="center"/>
            <w:hideMark/>
          </w:tcPr>
          <w:p w:rsidR="00FD03AD" w:rsidRDefault="00FD03AD" w:rsidP="0096708A">
            <w:pPr>
              <w:jc w:val="center"/>
            </w:pPr>
            <w:r>
              <w:t>0.</w:t>
            </w:r>
            <w:r w:rsidR="00A35AB2">
              <w:t>0051</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FD03AD" w:rsidRDefault="00FD03AD" w:rsidP="0096708A">
            <w:pPr>
              <w:jc w:val="center"/>
              <w:rPr>
                <w:b/>
                <w:bCs/>
              </w:rPr>
            </w:pPr>
            <w:r>
              <w:rPr>
                <w:b/>
                <w:bCs/>
              </w:rPr>
              <w:t>2)</w:t>
            </w:r>
          </w:p>
        </w:tc>
        <w:tc>
          <w:tcPr>
            <w:tcW w:w="1120"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r>
              <w:t>561730</w:t>
            </w:r>
          </w:p>
        </w:tc>
        <w:tc>
          <w:tcPr>
            <w:tcW w:w="2616"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r>
              <w:t>Landscaping/Renovation</w:t>
            </w:r>
          </w:p>
        </w:tc>
        <w:tc>
          <w:tcPr>
            <w:tcW w:w="1760"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pPr>
              <w:jc w:val="center"/>
            </w:pPr>
            <w:r>
              <w:t>0.</w:t>
            </w:r>
            <w:r w:rsidR="00A35AB2">
              <w:t>0332</w:t>
            </w:r>
          </w:p>
        </w:tc>
        <w:tc>
          <w:tcPr>
            <w:tcW w:w="1275"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pPr>
              <w:jc w:val="center"/>
            </w:pPr>
            <w:r>
              <w:t>0.0128</w:t>
            </w:r>
          </w:p>
        </w:tc>
        <w:tc>
          <w:tcPr>
            <w:tcW w:w="1663" w:type="dxa"/>
            <w:gridSpan w:val="2"/>
            <w:tcBorders>
              <w:top w:val="nil"/>
              <w:left w:val="nil"/>
              <w:bottom w:val="single" w:sz="4" w:space="0" w:color="auto"/>
              <w:right w:val="single" w:sz="8" w:space="0" w:color="auto"/>
            </w:tcBorders>
            <w:shd w:val="clear" w:color="auto" w:fill="auto"/>
            <w:noWrap/>
            <w:vAlign w:val="center"/>
          </w:tcPr>
          <w:p w:rsidR="00FD03AD" w:rsidRDefault="00FD03AD" w:rsidP="0096708A">
            <w:pPr>
              <w:jc w:val="center"/>
            </w:pPr>
            <w:r>
              <w:t>0.</w:t>
            </w:r>
            <w:r w:rsidR="00A35AB2">
              <w:t>0004</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FD03AD" w:rsidRDefault="00FD03AD" w:rsidP="0096708A">
            <w:pPr>
              <w:jc w:val="center"/>
              <w:rPr>
                <w:b/>
                <w:bCs/>
              </w:rPr>
            </w:pPr>
            <w:r>
              <w:rPr>
                <w:b/>
                <w:bCs/>
              </w:rPr>
              <w:t>3)</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423420</w:t>
            </w:r>
          </w:p>
        </w:tc>
        <w:tc>
          <w:tcPr>
            <w:tcW w:w="2616"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Computer Equipment</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w:t>
            </w:r>
            <w:r w:rsidR="00A35AB2">
              <w:t>0193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0.0392</w:t>
            </w:r>
          </w:p>
        </w:tc>
        <w:tc>
          <w:tcPr>
            <w:tcW w:w="1663" w:type="dxa"/>
            <w:gridSpan w:val="2"/>
            <w:tcBorders>
              <w:top w:val="nil"/>
              <w:left w:val="nil"/>
              <w:bottom w:val="single" w:sz="4" w:space="0" w:color="auto"/>
              <w:right w:val="single" w:sz="8" w:space="0" w:color="auto"/>
            </w:tcBorders>
            <w:shd w:val="clear" w:color="auto" w:fill="auto"/>
            <w:noWrap/>
            <w:vAlign w:val="center"/>
            <w:hideMark/>
          </w:tcPr>
          <w:p w:rsidR="00FD03AD" w:rsidRDefault="00FD03AD" w:rsidP="0096708A">
            <w:pPr>
              <w:jc w:val="center"/>
            </w:pPr>
            <w:r>
              <w:t>0.</w:t>
            </w:r>
            <w:r w:rsidR="00A35AB2">
              <w:t>0008</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FD03AD" w:rsidRDefault="00FD03AD" w:rsidP="0096708A">
            <w:pPr>
              <w:jc w:val="center"/>
              <w:rPr>
                <w:b/>
                <w:bCs/>
              </w:rPr>
            </w:pPr>
            <w:r>
              <w:rPr>
                <w:b/>
                <w:bCs/>
              </w:rPr>
              <w:t>4)</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238110</w:t>
            </w:r>
          </w:p>
        </w:tc>
        <w:tc>
          <w:tcPr>
            <w:tcW w:w="2616"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Concrete</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w:t>
            </w:r>
            <w:r w:rsidR="00A35AB2">
              <w:t>0013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0.0313</w:t>
            </w:r>
          </w:p>
        </w:tc>
        <w:tc>
          <w:tcPr>
            <w:tcW w:w="1663" w:type="dxa"/>
            <w:gridSpan w:val="2"/>
            <w:tcBorders>
              <w:top w:val="nil"/>
              <w:left w:val="nil"/>
              <w:bottom w:val="single" w:sz="4" w:space="0" w:color="auto"/>
              <w:right w:val="single" w:sz="8" w:space="0" w:color="auto"/>
            </w:tcBorders>
            <w:shd w:val="clear" w:color="auto" w:fill="auto"/>
            <w:noWrap/>
            <w:vAlign w:val="center"/>
            <w:hideMark/>
          </w:tcPr>
          <w:p w:rsidR="00FD03AD" w:rsidRDefault="00FD03AD" w:rsidP="0096708A">
            <w:pPr>
              <w:jc w:val="center"/>
            </w:pPr>
            <w:r>
              <w:t>0.</w:t>
            </w:r>
            <w:r w:rsidR="00A35AB2">
              <w:t>0000</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FD03AD" w:rsidRDefault="00FD03AD" w:rsidP="0096708A">
            <w:pPr>
              <w:jc w:val="center"/>
              <w:rPr>
                <w:b/>
                <w:bCs/>
              </w:rPr>
            </w:pPr>
            <w:r>
              <w:rPr>
                <w:b/>
                <w:bCs/>
              </w:rPr>
              <w:t>5)</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238120</w:t>
            </w:r>
          </w:p>
        </w:tc>
        <w:tc>
          <w:tcPr>
            <w:tcW w:w="2616"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Inlet</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w:t>
            </w:r>
            <w:r w:rsidR="00A35AB2">
              <w:t>0147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0.1765</w:t>
            </w:r>
          </w:p>
        </w:tc>
        <w:tc>
          <w:tcPr>
            <w:tcW w:w="1663" w:type="dxa"/>
            <w:gridSpan w:val="2"/>
            <w:tcBorders>
              <w:top w:val="nil"/>
              <w:left w:val="nil"/>
              <w:bottom w:val="single" w:sz="4" w:space="0" w:color="auto"/>
              <w:right w:val="single" w:sz="8" w:space="0" w:color="auto"/>
            </w:tcBorders>
            <w:shd w:val="clear" w:color="auto" w:fill="auto"/>
            <w:noWrap/>
            <w:vAlign w:val="center"/>
            <w:hideMark/>
          </w:tcPr>
          <w:p w:rsidR="00FD03AD" w:rsidRDefault="00FD03AD" w:rsidP="0096708A">
            <w:pPr>
              <w:jc w:val="center"/>
            </w:pPr>
            <w:r>
              <w:t>0.</w:t>
            </w:r>
            <w:r w:rsidR="00A35AB2">
              <w:t>0026</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FD03AD" w:rsidRDefault="00FD03AD" w:rsidP="0096708A">
            <w:pPr>
              <w:jc w:val="center"/>
              <w:rPr>
                <w:b/>
                <w:bCs/>
              </w:rPr>
            </w:pPr>
            <w:r>
              <w:rPr>
                <w:b/>
                <w:bCs/>
              </w:rPr>
              <w:t>6)</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238990</w:t>
            </w:r>
          </w:p>
        </w:tc>
        <w:tc>
          <w:tcPr>
            <w:tcW w:w="2616"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Asphalt</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w:t>
            </w:r>
            <w:r w:rsidR="00A35AB2">
              <w:t>1007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0.0233</w:t>
            </w:r>
          </w:p>
        </w:tc>
        <w:tc>
          <w:tcPr>
            <w:tcW w:w="1663" w:type="dxa"/>
            <w:gridSpan w:val="2"/>
            <w:tcBorders>
              <w:top w:val="nil"/>
              <w:left w:val="nil"/>
              <w:bottom w:val="single" w:sz="4" w:space="0" w:color="auto"/>
              <w:right w:val="single" w:sz="8" w:space="0" w:color="auto"/>
            </w:tcBorders>
            <w:shd w:val="clear" w:color="auto" w:fill="auto"/>
            <w:noWrap/>
            <w:vAlign w:val="center"/>
            <w:hideMark/>
          </w:tcPr>
          <w:p w:rsidR="00FD03AD" w:rsidRDefault="00FD03AD" w:rsidP="0096708A">
            <w:pPr>
              <w:jc w:val="center"/>
            </w:pPr>
            <w:r>
              <w:t> 0.</w:t>
            </w:r>
            <w:r w:rsidR="00A35AB2">
              <w:t>0024</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FD03AD" w:rsidRDefault="00FD03AD" w:rsidP="0096708A">
            <w:pPr>
              <w:jc w:val="center"/>
              <w:rPr>
                <w:b/>
                <w:bCs/>
              </w:rPr>
            </w:pPr>
            <w:r>
              <w:rPr>
                <w:b/>
                <w:bCs/>
              </w:rPr>
              <w:t>7)</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238220</w:t>
            </w:r>
          </w:p>
        </w:tc>
        <w:tc>
          <w:tcPr>
            <w:tcW w:w="2616"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HVAC/Plumbing</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w:t>
            </w:r>
            <w:r w:rsidR="00A35AB2">
              <w:t>0158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0.0061</w:t>
            </w:r>
          </w:p>
        </w:tc>
        <w:tc>
          <w:tcPr>
            <w:tcW w:w="1663" w:type="dxa"/>
            <w:gridSpan w:val="2"/>
            <w:tcBorders>
              <w:top w:val="nil"/>
              <w:left w:val="nil"/>
              <w:bottom w:val="single" w:sz="4" w:space="0" w:color="auto"/>
              <w:right w:val="single" w:sz="8" w:space="0" w:color="auto"/>
            </w:tcBorders>
            <w:shd w:val="clear" w:color="auto" w:fill="auto"/>
            <w:noWrap/>
            <w:vAlign w:val="center"/>
            <w:hideMark/>
          </w:tcPr>
          <w:p w:rsidR="00FD03AD" w:rsidRDefault="00FD03AD" w:rsidP="0096708A">
            <w:pPr>
              <w:jc w:val="center"/>
            </w:pPr>
            <w:r>
              <w:t>0.</w:t>
            </w:r>
            <w:r w:rsidR="00A35AB2">
              <w:t>0001</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FD03AD" w:rsidRDefault="00FD03AD" w:rsidP="0096708A">
            <w:pPr>
              <w:jc w:val="center"/>
              <w:rPr>
                <w:b/>
                <w:bCs/>
              </w:rPr>
            </w:pPr>
            <w:r>
              <w:rPr>
                <w:b/>
                <w:bCs/>
              </w:rPr>
              <w:t>8)</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238210</w:t>
            </w:r>
          </w:p>
        </w:tc>
        <w:tc>
          <w:tcPr>
            <w:tcW w:w="2616"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Electrical Work</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w:t>
            </w:r>
            <w:r w:rsidR="00A35AB2">
              <w:t>0092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0.0233</w:t>
            </w:r>
          </w:p>
        </w:tc>
        <w:tc>
          <w:tcPr>
            <w:tcW w:w="1663" w:type="dxa"/>
            <w:gridSpan w:val="2"/>
            <w:tcBorders>
              <w:top w:val="nil"/>
              <w:left w:val="nil"/>
              <w:bottom w:val="single" w:sz="4" w:space="0" w:color="auto"/>
              <w:right w:val="single" w:sz="8" w:space="0" w:color="auto"/>
            </w:tcBorders>
            <w:shd w:val="clear" w:color="auto" w:fill="auto"/>
            <w:noWrap/>
            <w:vAlign w:val="center"/>
            <w:hideMark/>
          </w:tcPr>
          <w:p w:rsidR="00FD03AD" w:rsidRDefault="00FD03AD" w:rsidP="0096708A">
            <w:pPr>
              <w:jc w:val="center"/>
            </w:pPr>
            <w:r>
              <w:t>0.</w:t>
            </w:r>
            <w:r w:rsidR="00A35AB2">
              <w:t>0002</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FD03AD" w:rsidRDefault="00FD03AD" w:rsidP="0096708A">
            <w:pPr>
              <w:jc w:val="center"/>
              <w:rPr>
                <w:b/>
                <w:bCs/>
              </w:rPr>
            </w:pPr>
            <w:r>
              <w:rPr>
                <w:b/>
                <w:bCs/>
              </w:rPr>
              <w:t>9)</w:t>
            </w:r>
          </w:p>
        </w:tc>
        <w:tc>
          <w:tcPr>
            <w:tcW w:w="1120"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r>
              <w:t>238320</w:t>
            </w:r>
          </w:p>
        </w:tc>
        <w:tc>
          <w:tcPr>
            <w:tcW w:w="2616"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r>
              <w:t>Painting</w:t>
            </w:r>
          </w:p>
        </w:tc>
        <w:tc>
          <w:tcPr>
            <w:tcW w:w="1760"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pPr>
              <w:jc w:val="center"/>
            </w:pPr>
            <w:r>
              <w:t>0.</w:t>
            </w:r>
            <w:r w:rsidR="00A35AB2">
              <w:t>0044</w:t>
            </w:r>
          </w:p>
        </w:tc>
        <w:tc>
          <w:tcPr>
            <w:tcW w:w="1275"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pPr>
              <w:jc w:val="center"/>
            </w:pPr>
            <w:r>
              <w:t>0.0146</w:t>
            </w:r>
          </w:p>
        </w:tc>
        <w:tc>
          <w:tcPr>
            <w:tcW w:w="1663" w:type="dxa"/>
            <w:gridSpan w:val="2"/>
            <w:tcBorders>
              <w:top w:val="nil"/>
              <w:left w:val="nil"/>
              <w:bottom w:val="single" w:sz="4" w:space="0" w:color="auto"/>
              <w:right w:val="single" w:sz="8" w:space="0" w:color="auto"/>
            </w:tcBorders>
            <w:shd w:val="clear" w:color="auto" w:fill="auto"/>
            <w:noWrap/>
            <w:vAlign w:val="center"/>
          </w:tcPr>
          <w:p w:rsidR="00FD03AD" w:rsidRDefault="00FD03AD" w:rsidP="0096708A">
            <w:pPr>
              <w:jc w:val="center"/>
            </w:pPr>
            <w:r>
              <w:t>0.</w:t>
            </w:r>
            <w:r w:rsidR="00771719">
              <w:t>0001</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FD03AD" w:rsidRDefault="00FD03AD" w:rsidP="0096708A">
            <w:pPr>
              <w:jc w:val="center"/>
              <w:rPr>
                <w:b/>
                <w:bCs/>
              </w:rPr>
            </w:pPr>
            <w:r>
              <w:rPr>
                <w:b/>
                <w:bCs/>
              </w:rPr>
              <w:t>10)</w:t>
            </w:r>
          </w:p>
        </w:tc>
        <w:tc>
          <w:tcPr>
            <w:tcW w:w="1120"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r>
              <w:t>423830</w:t>
            </w:r>
          </w:p>
        </w:tc>
        <w:tc>
          <w:tcPr>
            <w:tcW w:w="2616"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r>
              <w:t>Shop Tools/Equipment</w:t>
            </w:r>
          </w:p>
        </w:tc>
        <w:tc>
          <w:tcPr>
            <w:tcW w:w="1760"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pPr>
              <w:jc w:val="center"/>
            </w:pPr>
            <w:r>
              <w:t>0.</w:t>
            </w:r>
            <w:r w:rsidR="00A35AB2">
              <w:t>0843</w:t>
            </w:r>
          </w:p>
        </w:tc>
        <w:tc>
          <w:tcPr>
            <w:tcW w:w="1275"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tcPr>
          <w:p w:rsidR="00FD03AD" w:rsidRDefault="00FD03AD" w:rsidP="0096708A">
            <w:pPr>
              <w:jc w:val="center"/>
            </w:pPr>
            <w:r>
              <w:t>0.0053</w:t>
            </w:r>
          </w:p>
        </w:tc>
        <w:tc>
          <w:tcPr>
            <w:tcW w:w="1663" w:type="dxa"/>
            <w:gridSpan w:val="2"/>
            <w:tcBorders>
              <w:top w:val="nil"/>
              <w:left w:val="nil"/>
              <w:bottom w:val="single" w:sz="4" w:space="0" w:color="auto"/>
              <w:right w:val="single" w:sz="8" w:space="0" w:color="auto"/>
            </w:tcBorders>
            <w:shd w:val="clear" w:color="auto" w:fill="auto"/>
            <w:noWrap/>
            <w:vAlign w:val="center"/>
          </w:tcPr>
          <w:p w:rsidR="00FD03AD" w:rsidRDefault="00FD03AD" w:rsidP="0096708A">
            <w:pPr>
              <w:jc w:val="center"/>
            </w:pPr>
            <w:r>
              <w:t>0.00</w:t>
            </w:r>
            <w:r w:rsidR="00771719">
              <w:t>04</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FD03AD" w:rsidRDefault="00FD03AD" w:rsidP="0096708A">
            <w:pPr>
              <w:jc w:val="center"/>
              <w:rPr>
                <w:b/>
                <w:bCs/>
              </w:rPr>
            </w:pPr>
            <w:r>
              <w:rPr>
                <w:b/>
                <w:bCs/>
              </w:rPr>
              <w:t>11)</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423490</w:t>
            </w:r>
          </w:p>
        </w:tc>
        <w:tc>
          <w:tcPr>
            <w:tcW w:w="2616"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Smartboards</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w:t>
            </w:r>
            <w:r w:rsidR="00A35AB2">
              <w:t>0366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0.0000</w:t>
            </w:r>
          </w:p>
        </w:tc>
        <w:tc>
          <w:tcPr>
            <w:tcW w:w="1663" w:type="dxa"/>
            <w:gridSpan w:val="2"/>
            <w:tcBorders>
              <w:top w:val="nil"/>
              <w:left w:val="nil"/>
              <w:bottom w:val="single" w:sz="4" w:space="0" w:color="auto"/>
              <w:right w:val="single" w:sz="8" w:space="0" w:color="auto"/>
            </w:tcBorders>
            <w:shd w:val="clear" w:color="auto" w:fill="auto"/>
            <w:noWrap/>
            <w:vAlign w:val="center"/>
            <w:hideMark/>
          </w:tcPr>
          <w:p w:rsidR="00771719" w:rsidRDefault="00771719" w:rsidP="00771719">
            <w:pPr>
              <w:jc w:val="center"/>
            </w:pPr>
            <w:r>
              <w:t>0.0000</w:t>
            </w:r>
          </w:p>
        </w:tc>
      </w:tr>
      <w:tr w:rsidR="00FD03AD"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FD03AD" w:rsidRDefault="00FD03AD" w:rsidP="0096708A">
            <w:pPr>
              <w:jc w:val="center"/>
              <w:rPr>
                <w:b/>
                <w:bCs/>
              </w:rPr>
            </w:pPr>
            <w:r>
              <w:rPr>
                <w:b/>
                <w:bCs/>
              </w:rPr>
              <w:t>12)</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561710</w:t>
            </w:r>
          </w:p>
        </w:tc>
        <w:tc>
          <w:tcPr>
            <w:tcW w:w="2616"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r>
              <w:t>Pest Control System (Buses)</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w:t>
            </w:r>
            <w:r w:rsidR="00A35AB2">
              <w:t>0092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D03AD" w:rsidRDefault="00A35AB2"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FD03AD" w:rsidRDefault="00FD03AD" w:rsidP="0096708A">
            <w:pPr>
              <w:jc w:val="center"/>
            </w:pPr>
            <w:r>
              <w:t>0.0000</w:t>
            </w:r>
          </w:p>
        </w:tc>
        <w:tc>
          <w:tcPr>
            <w:tcW w:w="1663" w:type="dxa"/>
            <w:gridSpan w:val="2"/>
            <w:tcBorders>
              <w:top w:val="nil"/>
              <w:left w:val="nil"/>
              <w:bottom w:val="single" w:sz="4" w:space="0" w:color="auto"/>
              <w:right w:val="single" w:sz="8" w:space="0" w:color="auto"/>
            </w:tcBorders>
            <w:shd w:val="clear" w:color="auto" w:fill="auto"/>
            <w:noWrap/>
            <w:vAlign w:val="center"/>
            <w:hideMark/>
          </w:tcPr>
          <w:p w:rsidR="00FD03AD" w:rsidRDefault="00FD03AD" w:rsidP="0096708A">
            <w:pPr>
              <w:jc w:val="center"/>
            </w:pPr>
            <w:r>
              <w:t> </w:t>
            </w:r>
            <w:r w:rsidR="00771719">
              <w:t>0.0000</w:t>
            </w:r>
          </w:p>
        </w:tc>
      </w:tr>
      <w:tr w:rsidR="007A4098"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7A4098" w:rsidRDefault="00A35AB2" w:rsidP="0096708A">
            <w:pPr>
              <w:jc w:val="center"/>
              <w:rPr>
                <w:b/>
                <w:bCs/>
              </w:rPr>
            </w:pPr>
            <w:r>
              <w:rPr>
                <w:b/>
                <w:bCs/>
              </w:rPr>
              <w:t>13)</w:t>
            </w:r>
          </w:p>
        </w:tc>
        <w:tc>
          <w:tcPr>
            <w:tcW w:w="1120"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r>
              <w:t>541511</w:t>
            </w:r>
          </w:p>
        </w:tc>
        <w:tc>
          <w:tcPr>
            <w:tcW w:w="2616" w:type="dxa"/>
            <w:gridSpan w:val="2"/>
            <w:tcBorders>
              <w:top w:val="nil"/>
              <w:left w:val="nil"/>
              <w:bottom w:val="single" w:sz="4" w:space="0" w:color="auto"/>
              <w:right w:val="single" w:sz="4" w:space="0" w:color="auto"/>
            </w:tcBorders>
            <w:shd w:val="clear" w:color="auto" w:fill="auto"/>
            <w:noWrap/>
            <w:vAlign w:val="center"/>
          </w:tcPr>
          <w:p w:rsidR="007A4098" w:rsidRPr="00A35AB2" w:rsidRDefault="00A35AB2" w:rsidP="0096708A">
            <w:pPr>
              <w:rPr>
                <w:sz w:val="18"/>
                <w:szCs w:val="18"/>
              </w:rPr>
            </w:pPr>
            <w:r w:rsidRPr="00A35AB2">
              <w:rPr>
                <w:sz w:val="18"/>
                <w:szCs w:val="18"/>
              </w:rPr>
              <w:t>CAD/AVL &amp; Pedestrian Alert</w:t>
            </w:r>
          </w:p>
        </w:tc>
        <w:tc>
          <w:tcPr>
            <w:tcW w:w="1760" w:type="dxa"/>
            <w:gridSpan w:val="2"/>
            <w:tcBorders>
              <w:top w:val="nil"/>
              <w:left w:val="nil"/>
              <w:bottom w:val="single" w:sz="4" w:space="0" w:color="auto"/>
              <w:right w:val="single" w:sz="4" w:space="0" w:color="auto"/>
            </w:tcBorders>
            <w:shd w:val="clear" w:color="auto" w:fill="auto"/>
            <w:noWrap/>
            <w:vAlign w:val="center"/>
          </w:tcPr>
          <w:p w:rsidR="007A4098" w:rsidRDefault="00A35AB2" w:rsidP="00A35AB2">
            <w:pPr>
              <w:jc w:val="center"/>
            </w:pPr>
            <w:r>
              <w:t>0.1099</w:t>
            </w:r>
          </w:p>
        </w:tc>
        <w:tc>
          <w:tcPr>
            <w:tcW w:w="1275"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pPr>
              <w:jc w:val="center"/>
            </w:pPr>
            <w:r>
              <w:t>0.0161</w:t>
            </w:r>
          </w:p>
        </w:tc>
        <w:tc>
          <w:tcPr>
            <w:tcW w:w="1663" w:type="dxa"/>
            <w:gridSpan w:val="2"/>
            <w:tcBorders>
              <w:top w:val="nil"/>
              <w:left w:val="nil"/>
              <w:bottom w:val="single" w:sz="4" w:space="0" w:color="auto"/>
              <w:right w:val="single" w:sz="8" w:space="0" w:color="auto"/>
            </w:tcBorders>
            <w:shd w:val="clear" w:color="auto" w:fill="auto"/>
            <w:noWrap/>
            <w:vAlign w:val="center"/>
          </w:tcPr>
          <w:p w:rsidR="007A4098" w:rsidRDefault="00771719" w:rsidP="0096708A">
            <w:pPr>
              <w:jc w:val="center"/>
            </w:pPr>
            <w:r>
              <w:t>0.0018</w:t>
            </w:r>
          </w:p>
        </w:tc>
      </w:tr>
      <w:tr w:rsidR="007A4098"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7A4098" w:rsidRDefault="00A35AB2" w:rsidP="0096708A">
            <w:pPr>
              <w:jc w:val="center"/>
              <w:rPr>
                <w:b/>
                <w:bCs/>
              </w:rPr>
            </w:pPr>
            <w:r>
              <w:rPr>
                <w:b/>
                <w:bCs/>
              </w:rPr>
              <w:t>14)</w:t>
            </w:r>
          </w:p>
        </w:tc>
        <w:tc>
          <w:tcPr>
            <w:tcW w:w="1120"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r>
              <w:t>811118</w:t>
            </w:r>
          </w:p>
        </w:tc>
        <w:tc>
          <w:tcPr>
            <w:tcW w:w="2616"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r>
              <w:t xml:space="preserve">PM </w:t>
            </w:r>
            <w:r w:rsidRPr="00A35AB2">
              <w:rPr>
                <w:sz w:val="22"/>
                <w:szCs w:val="22"/>
              </w:rPr>
              <w:t>Maint</w:t>
            </w:r>
            <w:r>
              <w:t>. (Non-Engine)</w:t>
            </w:r>
          </w:p>
        </w:tc>
        <w:tc>
          <w:tcPr>
            <w:tcW w:w="1760"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pPr>
              <w:jc w:val="center"/>
            </w:pPr>
            <w:r>
              <w:t>0.0183</w:t>
            </w:r>
          </w:p>
        </w:tc>
        <w:tc>
          <w:tcPr>
            <w:tcW w:w="1275"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tcPr>
          <w:p w:rsidR="00A35AB2" w:rsidRDefault="00A35AB2" w:rsidP="00A35AB2">
            <w:pPr>
              <w:jc w:val="center"/>
            </w:pPr>
            <w:r>
              <w:t>0.0000</w:t>
            </w:r>
          </w:p>
        </w:tc>
        <w:tc>
          <w:tcPr>
            <w:tcW w:w="1663" w:type="dxa"/>
            <w:gridSpan w:val="2"/>
            <w:tcBorders>
              <w:top w:val="nil"/>
              <w:left w:val="nil"/>
              <w:bottom w:val="single" w:sz="4" w:space="0" w:color="auto"/>
              <w:right w:val="single" w:sz="8" w:space="0" w:color="auto"/>
            </w:tcBorders>
            <w:shd w:val="clear" w:color="auto" w:fill="auto"/>
            <w:noWrap/>
            <w:vAlign w:val="center"/>
          </w:tcPr>
          <w:p w:rsidR="007A4098" w:rsidRDefault="00771719" w:rsidP="0096708A">
            <w:pPr>
              <w:jc w:val="center"/>
            </w:pPr>
            <w:r>
              <w:t>0.0000</w:t>
            </w:r>
          </w:p>
        </w:tc>
      </w:tr>
      <w:tr w:rsidR="007A4098"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7A4098" w:rsidRDefault="00A35AB2" w:rsidP="0096708A">
            <w:pPr>
              <w:jc w:val="center"/>
              <w:rPr>
                <w:b/>
                <w:bCs/>
              </w:rPr>
            </w:pPr>
            <w:r>
              <w:rPr>
                <w:b/>
                <w:bCs/>
              </w:rPr>
              <w:t>15)</w:t>
            </w:r>
          </w:p>
        </w:tc>
        <w:tc>
          <w:tcPr>
            <w:tcW w:w="1120"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r>
              <w:t>811111</w:t>
            </w:r>
          </w:p>
        </w:tc>
        <w:tc>
          <w:tcPr>
            <w:tcW w:w="2616"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r>
              <w:t>PM Maint. (Engine)</w:t>
            </w:r>
          </w:p>
        </w:tc>
        <w:tc>
          <w:tcPr>
            <w:tcW w:w="1760"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pPr>
              <w:jc w:val="center"/>
            </w:pPr>
            <w:r>
              <w:t>0.1191</w:t>
            </w:r>
          </w:p>
        </w:tc>
        <w:tc>
          <w:tcPr>
            <w:tcW w:w="1275"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pPr>
              <w:jc w:val="center"/>
            </w:pPr>
            <w:r>
              <w:t>0.0000</w:t>
            </w:r>
          </w:p>
        </w:tc>
        <w:tc>
          <w:tcPr>
            <w:tcW w:w="1663" w:type="dxa"/>
            <w:gridSpan w:val="2"/>
            <w:tcBorders>
              <w:top w:val="nil"/>
              <w:left w:val="nil"/>
              <w:bottom w:val="single" w:sz="4" w:space="0" w:color="auto"/>
              <w:right w:val="single" w:sz="8" w:space="0" w:color="auto"/>
            </w:tcBorders>
            <w:shd w:val="clear" w:color="auto" w:fill="auto"/>
            <w:noWrap/>
            <w:vAlign w:val="center"/>
          </w:tcPr>
          <w:p w:rsidR="007A4098" w:rsidRDefault="00771719" w:rsidP="0096708A">
            <w:pPr>
              <w:jc w:val="center"/>
            </w:pPr>
            <w:r>
              <w:t>0.0000</w:t>
            </w:r>
          </w:p>
        </w:tc>
      </w:tr>
      <w:tr w:rsidR="007A4098" w:rsidTr="00434BE2">
        <w:trPr>
          <w:trHeight w:val="315"/>
        </w:trPr>
        <w:tc>
          <w:tcPr>
            <w:tcW w:w="536" w:type="dxa"/>
            <w:tcBorders>
              <w:top w:val="nil"/>
              <w:left w:val="single" w:sz="8" w:space="0" w:color="auto"/>
              <w:bottom w:val="single" w:sz="4" w:space="0" w:color="auto"/>
              <w:right w:val="single" w:sz="4" w:space="0" w:color="auto"/>
            </w:tcBorders>
            <w:shd w:val="clear" w:color="auto" w:fill="auto"/>
            <w:noWrap/>
            <w:vAlign w:val="center"/>
          </w:tcPr>
          <w:p w:rsidR="007A4098" w:rsidRDefault="00A35AB2" w:rsidP="0096708A">
            <w:pPr>
              <w:jc w:val="center"/>
              <w:rPr>
                <w:b/>
                <w:bCs/>
              </w:rPr>
            </w:pPr>
            <w:r>
              <w:rPr>
                <w:b/>
                <w:bCs/>
              </w:rPr>
              <w:t>16)</w:t>
            </w:r>
          </w:p>
        </w:tc>
        <w:tc>
          <w:tcPr>
            <w:tcW w:w="1120"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r>
              <w:t>423120</w:t>
            </w:r>
          </w:p>
        </w:tc>
        <w:tc>
          <w:tcPr>
            <w:tcW w:w="2616"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r>
              <w:t>Bus Parts and Supplies</w:t>
            </w:r>
          </w:p>
        </w:tc>
        <w:tc>
          <w:tcPr>
            <w:tcW w:w="1760"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pPr>
              <w:jc w:val="center"/>
            </w:pPr>
            <w:r>
              <w:t>0.3663</w:t>
            </w:r>
          </w:p>
        </w:tc>
        <w:tc>
          <w:tcPr>
            <w:tcW w:w="1275"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pPr>
              <w:jc w:val="center"/>
            </w:pPr>
            <w:r>
              <w:t>x</w:t>
            </w:r>
          </w:p>
        </w:tc>
        <w:tc>
          <w:tcPr>
            <w:tcW w:w="1423" w:type="dxa"/>
            <w:gridSpan w:val="2"/>
            <w:tcBorders>
              <w:top w:val="nil"/>
              <w:left w:val="nil"/>
              <w:bottom w:val="single" w:sz="4" w:space="0" w:color="auto"/>
              <w:right w:val="single" w:sz="4" w:space="0" w:color="auto"/>
            </w:tcBorders>
            <w:shd w:val="clear" w:color="auto" w:fill="auto"/>
            <w:noWrap/>
            <w:vAlign w:val="center"/>
          </w:tcPr>
          <w:p w:rsidR="007A4098" w:rsidRDefault="00A35AB2" w:rsidP="0096708A">
            <w:pPr>
              <w:jc w:val="center"/>
            </w:pPr>
            <w:r>
              <w:t>0.0000</w:t>
            </w:r>
          </w:p>
        </w:tc>
        <w:tc>
          <w:tcPr>
            <w:tcW w:w="1663" w:type="dxa"/>
            <w:gridSpan w:val="2"/>
            <w:tcBorders>
              <w:top w:val="nil"/>
              <w:left w:val="nil"/>
              <w:bottom w:val="single" w:sz="4" w:space="0" w:color="auto"/>
              <w:right w:val="single" w:sz="8" w:space="0" w:color="auto"/>
            </w:tcBorders>
            <w:shd w:val="clear" w:color="auto" w:fill="auto"/>
            <w:noWrap/>
            <w:vAlign w:val="center"/>
          </w:tcPr>
          <w:p w:rsidR="007A4098" w:rsidRDefault="00771719" w:rsidP="0096708A">
            <w:pPr>
              <w:jc w:val="center"/>
            </w:pPr>
            <w:r>
              <w:t>0.0000</w:t>
            </w:r>
          </w:p>
        </w:tc>
      </w:tr>
      <w:tr w:rsidR="00FD03AD" w:rsidTr="00434BE2">
        <w:trPr>
          <w:trHeight w:val="315"/>
        </w:trPr>
        <w:tc>
          <w:tcPr>
            <w:tcW w:w="536" w:type="dxa"/>
            <w:tcBorders>
              <w:top w:val="nil"/>
              <w:left w:val="nil"/>
              <w:bottom w:val="nil"/>
              <w:right w:val="nil"/>
            </w:tcBorders>
            <w:shd w:val="clear" w:color="auto" w:fill="auto"/>
            <w:noWrap/>
            <w:vAlign w:val="bottom"/>
            <w:hideMark/>
          </w:tcPr>
          <w:p w:rsidR="00FD03AD" w:rsidRDefault="00FD03AD" w:rsidP="0096708A">
            <w:pPr>
              <w:jc w:val="center"/>
            </w:pPr>
          </w:p>
        </w:tc>
        <w:tc>
          <w:tcPr>
            <w:tcW w:w="1120" w:type="dxa"/>
            <w:gridSpan w:val="2"/>
            <w:tcBorders>
              <w:top w:val="nil"/>
              <w:left w:val="nil"/>
              <w:bottom w:val="nil"/>
              <w:right w:val="nil"/>
            </w:tcBorders>
            <w:shd w:val="clear" w:color="auto" w:fill="auto"/>
            <w:noWrap/>
            <w:vAlign w:val="bottom"/>
            <w:hideMark/>
          </w:tcPr>
          <w:p w:rsidR="00FD03AD" w:rsidRDefault="00FD03AD" w:rsidP="0096708A">
            <w:pPr>
              <w:jc w:val="center"/>
              <w:rPr>
                <w:sz w:val="20"/>
                <w:szCs w:val="20"/>
              </w:rPr>
            </w:pPr>
          </w:p>
        </w:tc>
        <w:tc>
          <w:tcPr>
            <w:tcW w:w="2616" w:type="dxa"/>
            <w:gridSpan w:val="2"/>
            <w:tcBorders>
              <w:top w:val="nil"/>
              <w:left w:val="nil"/>
              <w:bottom w:val="nil"/>
              <w:right w:val="nil"/>
            </w:tcBorders>
            <w:shd w:val="clear" w:color="auto" w:fill="auto"/>
            <w:noWrap/>
            <w:vAlign w:val="bottom"/>
            <w:hideMark/>
          </w:tcPr>
          <w:p w:rsidR="00FD03AD" w:rsidRDefault="00FD03AD" w:rsidP="0096708A">
            <w:pPr>
              <w:rPr>
                <w:sz w:val="20"/>
                <w:szCs w:val="20"/>
              </w:rPr>
            </w:pPr>
          </w:p>
        </w:tc>
        <w:tc>
          <w:tcPr>
            <w:tcW w:w="1760" w:type="dxa"/>
            <w:gridSpan w:val="2"/>
            <w:tcBorders>
              <w:top w:val="nil"/>
              <w:left w:val="nil"/>
              <w:bottom w:val="nil"/>
              <w:right w:val="nil"/>
            </w:tcBorders>
            <w:shd w:val="clear" w:color="auto" w:fill="auto"/>
            <w:noWrap/>
            <w:vAlign w:val="bottom"/>
            <w:hideMark/>
          </w:tcPr>
          <w:p w:rsidR="00FD03AD" w:rsidRDefault="00FD03AD" w:rsidP="0096708A">
            <w:pPr>
              <w:rPr>
                <w:sz w:val="20"/>
                <w:szCs w:val="20"/>
              </w:rPr>
            </w:pPr>
          </w:p>
        </w:tc>
        <w:tc>
          <w:tcPr>
            <w:tcW w:w="1275" w:type="dxa"/>
            <w:gridSpan w:val="2"/>
            <w:tcBorders>
              <w:top w:val="nil"/>
              <w:left w:val="nil"/>
              <w:bottom w:val="nil"/>
              <w:right w:val="nil"/>
            </w:tcBorders>
            <w:shd w:val="clear" w:color="auto" w:fill="auto"/>
            <w:noWrap/>
            <w:vAlign w:val="bottom"/>
            <w:hideMark/>
          </w:tcPr>
          <w:p w:rsidR="00FD03AD" w:rsidRDefault="00FD03AD" w:rsidP="0096708A">
            <w:pPr>
              <w:rPr>
                <w:sz w:val="20"/>
                <w:szCs w:val="20"/>
              </w:rPr>
            </w:pPr>
          </w:p>
        </w:tc>
        <w:tc>
          <w:tcPr>
            <w:tcW w:w="1423" w:type="dxa"/>
            <w:gridSpan w:val="2"/>
            <w:tcBorders>
              <w:top w:val="nil"/>
              <w:left w:val="single" w:sz="8" w:space="0" w:color="auto"/>
              <w:bottom w:val="single" w:sz="4" w:space="0" w:color="auto"/>
              <w:right w:val="single" w:sz="4" w:space="0" w:color="auto"/>
            </w:tcBorders>
            <w:shd w:val="clear" w:color="auto" w:fill="auto"/>
            <w:noWrap/>
            <w:vAlign w:val="bottom"/>
            <w:hideMark/>
          </w:tcPr>
          <w:p w:rsidR="00FD03AD" w:rsidRDefault="00FD03AD" w:rsidP="0096708A">
            <w:pPr>
              <w:jc w:val="center"/>
              <w:rPr>
                <w:b/>
                <w:bCs/>
              </w:rPr>
            </w:pPr>
            <w:r>
              <w:rPr>
                <w:b/>
                <w:bCs/>
              </w:rPr>
              <w:t>Total</w:t>
            </w:r>
          </w:p>
        </w:tc>
        <w:tc>
          <w:tcPr>
            <w:tcW w:w="1663" w:type="dxa"/>
            <w:gridSpan w:val="2"/>
            <w:tcBorders>
              <w:top w:val="nil"/>
              <w:left w:val="nil"/>
              <w:bottom w:val="single" w:sz="4" w:space="0" w:color="auto"/>
              <w:right w:val="single" w:sz="8" w:space="0" w:color="auto"/>
            </w:tcBorders>
            <w:shd w:val="clear" w:color="auto" w:fill="auto"/>
            <w:noWrap/>
            <w:vAlign w:val="bottom"/>
            <w:hideMark/>
          </w:tcPr>
          <w:p w:rsidR="00FD03AD" w:rsidRDefault="00FD03AD" w:rsidP="0096708A">
            <w:pPr>
              <w:jc w:val="center"/>
            </w:pPr>
            <w:r>
              <w:t>0.</w:t>
            </w:r>
            <w:r w:rsidR="00771719">
              <w:t>139</w:t>
            </w:r>
          </w:p>
        </w:tc>
      </w:tr>
      <w:tr w:rsidR="00FD03AD" w:rsidTr="00434BE2">
        <w:trPr>
          <w:trHeight w:val="960"/>
        </w:trPr>
        <w:tc>
          <w:tcPr>
            <w:tcW w:w="536" w:type="dxa"/>
            <w:tcBorders>
              <w:top w:val="nil"/>
              <w:left w:val="nil"/>
              <w:bottom w:val="nil"/>
              <w:right w:val="nil"/>
            </w:tcBorders>
            <w:shd w:val="clear" w:color="auto" w:fill="auto"/>
            <w:noWrap/>
            <w:vAlign w:val="bottom"/>
            <w:hideMark/>
          </w:tcPr>
          <w:p w:rsidR="00FD03AD" w:rsidRDefault="00FD03AD" w:rsidP="0096708A">
            <w:pPr>
              <w:jc w:val="center"/>
            </w:pPr>
          </w:p>
        </w:tc>
        <w:tc>
          <w:tcPr>
            <w:tcW w:w="1120" w:type="dxa"/>
            <w:gridSpan w:val="2"/>
            <w:tcBorders>
              <w:top w:val="nil"/>
              <w:left w:val="nil"/>
              <w:bottom w:val="nil"/>
              <w:right w:val="nil"/>
            </w:tcBorders>
          </w:tcPr>
          <w:p w:rsidR="00FD03AD" w:rsidRDefault="00FD03AD" w:rsidP="0096708A">
            <w:pPr>
              <w:jc w:val="center"/>
              <w:rPr>
                <w:sz w:val="20"/>
                <w:szCs w:val="20"/>
              </w:rPr>
            </w:pPr>
          </w:p>
        </w:tc>
        <w:tc>
          <w:tcPr>
            <w:tcW w:w="1120" w:type="dxa"/>
            <w:tcBorders>
              <w:top w:val="nil"/>
              <w:left w:val="nil"/>
              <w:bottom w:val="nil"/>
              <w:right w:val="nil"/>
            </w:tcBorders>
            <w:shd w:val="clear" w:color="auto" w:fill="auto"/>
            <w:noWrap/>
            <w:vAlign w:val="bottom"/>
            <w:hideMark/>
          </w:tcPr>
          <w:p w:rsidR="00FD03AD" w:rsidRDefault="00FD03AD" w:rsidP="0096708A">
            <w:pPr>
              <w:jc w:val="center"/>
              <w:rPr>
                <w:sz w:val="20"/>
                <w:szCs w:val="20"/>
              </w:rPr>
            </w:pPr>
          </w:p>
        </w:tc>
        <w:tc>
          <w:tcPr>
            <w:tcW w:w="2616" w:type="dxa"/>
            <w:gridSpan w:val="2"/>
            <w:tcBorders>
              <w:top w:val="nil"/>
              <w:left w:val="nil"/>
              <w:bottom w:val="nil"/>
              <w:right w:val="nil"/>
            </w:tcBorders>
            <w:shd w:val="clear" w:color="auto" w:fill="auto"/>
            <w:noWrap/>
            <w:vAlign w:val="bottom"/>
            <w:hideMark/>
          </w:tcPr>
          <w:p w:rsidR="00FD03AD" w:rsidRDefault="00FD03AD" w:rsidP="0096708A">
            <w:pPr>
              <w:rPr>
                <w:sz w:val="20"/>
                <w:szCs w:val="20"/>
              </w:rPr>
            </w:pPr>
          </w:p>
        </w:tc>
        <w:tc>
          <w:tcPr>
            <w:tcW w:w="1760" w:type="dxa"/>
            <w:gridSpan w:val="2"/>
            <w:tcBorders>
              <w:top w:val="nil"/>
              <w:left w:val="nil"/>
              <w:bottom w:val="nil"/>
              <w:right w:val="nil"/>
            </w:tcBorders>
            <w:shd w:val="clear" w:color="auto" w:fill="auto"/>
            <w:noWrap/>
            <w:vAlign w:val="bottom"/>
            <w:hideMark/>
          </w:tcPr>
          <w:p w:rsidR="00FD03AD" w:rsidRDefault="00FD03AD" w:rsidP="0096708A">
            <w:pPr>
              <w:rPr>
                <w:sz w:val="20"/>
                <w:szCs w:val="20"/>
              </w:rPr>
            </w:pPr>
          </w:p>
        </w:tc>
        <w:tc>
          <w:tcPr>
            <w:tcW w:w="239" w:type="dxa"/>
            <w:gridSpan w:val="2"/>
            <w:tcBorders>
              <w:top w:val="nil"/>
              <w:left w:val="nil"/>
              <w:bottom w:val="nil"/>
              <w:right w:val="nil"/>
            </w:tcBorders>
            <w:shd w:val="clear" w:color="auto" w:fill="auto"/>
            <w:noWrap/>
            <w:vAlign w:val="bottom"/>
            <w:hideMark/>
          </w:tcPr>
          <w:p w:rsidR="00FD03AD" w:rsidRDefault="00FD03AD" w:rsidP="0096708A">
            <w:pPr>
              <w:rPr>
                <w:sz w:val="20"/>
                <w:szCs w:val="20"/>
              </w:rPr>
            </w:pPr>
          </w:p>
        </w:tc>
        <w:tc>
          <w:tcPr>
            <w:tcW w:w="1339" w:type="dxa"/>
            <w:tcBorders>
              <w:top w:val="nil"/>
              <w:left w:val="single" w:sz="8" w:space="0" w:color="auto"/>
              <w:bottom w:val="single" w:sz="8" w:space="0" w:color="auto"/>
              <w:right w:val="single" w:sz="4" w:space="0" w:color="auto"/>
            </w:tcBorders>
            <w:shd w:val="clear" w:color="auto" w:fill="auto"/>
            <w:vAlign w:val="center"/>
            <w:hideMark/>
          </w:tcPr>
          <w:p w:rsidR="00FD03AD" w:rsidRDefault="00FD03AD" w:rsidP="0096708A">
            <w:r>
              <w:t>Expressed as a % (*100)</w:t>
            </w:r>
          </w:p>
        </w:tc>
        <w:tc>
          <w:tcPr>
            <w:tcW w:w="1663" w:type="dxa"/>
            <w:gridSpan w:val="2"/>
            <w:tcBorders>
              <w:top w:val="nil"/>
              <w:left w:val="nil"/>
              <w:bottom w:val="single" w:sz="8" w:space="0" w:color="auto"/>
              <w:right w:val="single" w:sz="8" w:space="0" w:color="auto"/>
            </w:tcBorders>
            <w:shd w:val="clear" w:color="auto" w:fill="auto"/>
            <w:noWrap/>
            <w:vAlign w:val="center"/>
            <w:hideMark/>
          </w:tcPr>
          <w:p w:rsidR="00FD03AD" w:rsidRDefault="00771719" w:rsidP="00771719">
            <w:pPr>
              <w:jc w:val="center"/>
            </w:pPr>
            <w:r>
              <w:t>1</w:t>
            </w:r>
            <w:r w:rsidR="00FD03AD">
              <w:t>.</w:t>
            </w:r>
            <w:r>
              <w:t>39</w:t>
            </w:r>
            <w:r w:rsidR="00FD03AD">
              <w:t>%</w:t>
            </w:r>
          </w:p>
        </w:tc>
      </w:tr>
      <w:tr w:rsidR="00FD03AD" w:rsidTr="00434BE2">
        <w:trPr>
          <w:trHeight w:val="1275"/>
        </w:trPr>
        <w:tc>
          <w:tcPr>
            <w:tcW w:w="536" w:type="dxa"/>
            <w:tcBorders>
              <w:top w:val="nil"/>
              <w:left w:val="nil"/>
              <w:bottom w:val="nil"/>
              <w:right w:val="nil"/>
            </w:tcBorders>
            <w:shd w:val="clear" w:color="auto" w:fill="auto"/>
            <w:noWrap/>
            <w:vAlign w:val="bottom"/>
            <w:hideMark/>
          </w:tcPr>
          <w:p w:rsidR="00FD03AD" w:rsidRDefault="00FD03AD" w:rsidP="0096708A">
            <w:pPr>
              <w:jc w:val="center"/>
            </w:pPr>
          </w:p>
        </w:tc>
        <w:tc>
          <w:tcPr>
            <w:tcW w:w="1120" w:type="dxa"/>
            <w:gridSpan w:val="2"/>
            <w:tcBorders>
              <w:top w:val="nil"/>
              <w:left w:val="nil"/>
              <w:bottom w:val="nil"/>
              <w:right w:val="nil"/>
            </w:tcBorders>
          </w:tcPr>
          <w:p w:rsidR="00FD03AD" w:rsidRDefault="00FD03AD" w:rsidP="0096708A">
            <w:pPr>
              <w:jc w:val="center"/>
              <w:rPr>
                <w:sz w:val="20"/>
                <w:szCs w:val="20"/>
              </w:rPr>
            </w:pPr>
          </w:p>
        </w:tc>
        <w:tc>
          <w:tcPr>
            <w:tcW w:w="1120" w:type="dxa"/>
            <w:tcBorders>
              <w:top w:val="nil"/>
              <w:left w:val="nil"/>
              <w:bottom w:val="nil"/>
              <w:right w:val="nil"/>
            </w:tcBorders>
            <w:shd w:val="clear" w:color="auto" w:fill="auto"/>
            <w:noWrap/>
            <w:vAlign w:val="bottom"/>
            <w:hideMark/>
          </w:tcPr>
          <w:p w:rsidR="00FD03AD" w:rsidRDefault="00FD03AD" w:rsidP="0096708A">
            <w:pPr>
              <w:jc w:val="center"/>
              <w:rPr>
                <w:sz w:val="20"/>
                <w:szCs w:val="20"/>
              </w:rPr>
            </w:pPr>
          </w:p>
        </w:tc>
        <w:tc>
          <w:tcPr>
            <w:tcW w:w="2616" w:type="dxa"/>
            <w:gridSpan w:val="2"/>
            <w:tcBorders>
              <w:top w:val="nil"/>
              <w:left w:val="nil"/>
              <w:bottom w:val="nil"/>
              <w:right w:val="nil"/>
            </w:tcBorders>
            <w:shd w:val="clear" w:color="auto" w:fill="auto"/>
            <w:noWrap/>
            <w:vAlign w:val="bottom"/>
            <w:hideMark/>
          </w:tcPr>
          <w:p w:rsidR="00FD03AD" w:rsidRDefault="00FD03AD" w:rsidP="0096708A">
            <w:pPr>
              <w:rPr>
                <w:sz w:val="20"/>
                <w:szCs w:val="20"/>
              </w:rPr>
            </w:pPr>
          </w:p>
        </w:tc>
        <w:tc>
          <w:tcPr>
            <w:tcW w:w="1760" w:type="dxa"/>
            <w:gridSpan w:val="2"/>
            <w:tcBorders>
              <w:top w:val="nil"/>
              <w:left w:val="nil"/>
              <w:bottom w:val="nil"/>
              <w:right w:val="nil"/>
            </w:tcBorders>
            <w:shd w:val="clear" w:color="auto" w:fill="auto"/>
            <w:noWrap/>
            <w:vAlign w:val="bottom"/>
            <w:hideMark/>
          </w:tcPr>
          <w:p w:rsidR="00FD03AD" w:rsidRDefault="00FD03AD" w:rsidP="0096708A">
            <w:pPr>
              <w:rPr>
                <w:sz w:val="20"/>
                <w:szCs w:val="20"/>
              </w:rPr>
            </w:pPr>
          </w:p>
        </w:tc>
        <w:tc>
          <w:tcPr>
            <w:tcW w:w="239" w:type="dxa"/>
            <w:gridSpan w:val="2"/>
            <w:tcBorders>
              <w:top w:val="nil"/>
              <w:left w:val="nil"/>
              <w:bottom w:val="nil"/>
              <w:right w:val="nil"/>
            </w:tcBorders>
            <w:shd w:val="clear" w:color="auto" w:fill="auto"/>
            <w:noWrap/>
            <w:vAlign w:val="bottom"/>
            <w:hideMark/>
          </w:tcPr>
          <w:p w:rsidR="00FD03AD" w:rsidRDefault="00FD03AD" w:rsidP="0096708A">
            <w:pPr>
              <w:rPr>
                <w:sz w:val="20"/>
                <w:szCs w:val="20"/>
              </w:rPr>
            </w:pPr>
          </w:p>
        </w:tc>
        <w:tc>
          <w:tcPr>
            <w:tcW w:w="2246" w:type="dxa"/>
            <w:gridSpan w:val="2"/>
            <w:tcBorders>
              <w:top w:val="single" w:sz="8" w:space="0" w:color="auto"/>
              <w:left w:val="single" w:sz="8" w:space="0" w:color="auto"/>
              <w:bottom w:val="single" w:sz="8" w:space="0" w:color="auto"/>
              <w:right w:val="nil"/>
            </w:tcBorders>
            <w:shd w:val="clear" w:color="auto" w:fill="auto"/>
            <w:vAlign w:val="center"/>
            <w:hideMark/>
          </w:tcPr>
          <w:p w:rsidR="00FD03AD" w:rsidRDefault="00FD03AD" w:rsidP="00771719">
            <w:pPr>
              <w:rPr>
                <w:b/>
                <w:bCs/>
              </w:rPr>
            </w:pPr>
            <w:r>
              <w:rPr>
                <w:b/>
                <w:bCs/>
              </w:rPr>
              <w:t>Rounded, Weighted Base Figure:</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FD03AD" w:rsidRDefault="00771719" w:rsidP="00771719">
            <w:pPr>
              <w:jc w:val="center"/>
              <w:rPr>
                <w:b/>
                <w:bCs/>
              </w:rPr>
            </w:pPr>
            <w:r>
              <w:rPr>
                <w:b/>
                <w:bCs/>
              </w:rPr>
              <w:t>1.4</w:t>
            </w:r>
            <w:r w:rsidR="00FD03AD">
              <w:rPr>
                <w:b/>
                <w:bCs/>
              </w:rPr>
              <w:t>%</w:t>
            </w:r>
          </w:p>
        </w:tc>
      </w:tr>
    </w:tbl>
    <w:p w:rsidR="00F259F7" w:rsidRPr="00F325CF" w:rsidRDefault="00EA5837" w:rsidP="00F259F7">
      <w:pPr>
        <w:rPr>
          <w:b/>
          <w:sz w:val="25"/>
          <w:szCs w:val="25"/>
          <w:u w:val="single"/>
        </w:rPr>
      </w:pPr>
      <w:r w:rsidRPr="00F325CF">
        <w:rPr>
          <w:b/>
          <w:sz w:val="25"/>
          <w:szCs w:val="25"/>
          <w:u w:val="single"/>
        </w:rPr>
        <w:t>The Breakdown of Required DBE b</w:t>
      </w:r>
      <w:r w:rsidR="00855A94" w:rsidRPr="00F325CF">
        <w:rPr>
          <w:b/>
          <w:sz w:val="25"/>
          <w:szCs w:val="25"/>
          <w:u w:val="single"/>
        </w:rPr>
        <w:t>y Project based on the Weighted Base Figure is as follows:</w:t>
      </w:r>
    </w:p>
    <w:p w:rsidR="00EA5837" w:rsidRPr="00F325CF" w:rsidRDefault="00EA5837" w:rsidP="00F259F7">
      <w:pPr>
        <w:rPr>
          <w:sz w:val="25"/>
          <w:szCs w:val="25"/>
        </w:rPr>
      </w:pPr>
    </w:p>
    <w:p w:rsidR="00EA5837" w:rsidRPr="00F325CF" w:rsidRDefault="00EA5837" w:rsidP="00F259F7">
      <w:pPr>
        <w:rPr>
          <w:sz w:val="25"/>
          <w:szCs w:val="25"/>
        </w:rPr>
      </w:pPr>
      <w:r w:rsidRPr="00F325CF">
        <w:rPr>
          <w:b/>
          <w:sz w:val="25"/>
          <w:szCs w:val="25"/>
        </w:rPr>
        <w:t xml:space="preserve">(Weighted Base Figure for Each </w:t>
      </w:r>
      <w:r w:rsidR="00493DED">
        <w:rPr>
          <w:b/>
          <w:sz w:val="25"/>
          <w:szCs w:val="25"/>
        </w:rPr>
        <w:t>Project x Total Projects of $1,054,855</w:t>
      </w:r>
      <w:r w:rsidRPr="00F325CF">
        <w:rPr>
          <w:b/>
          <w:sz w:val="25"/>
          <w:szCs w:val="25"/>
        </w:rPr>
        <w:t xml:space="preserve"> over the 3 Year Period</w:t>
      </w:r>
      <w:r w:rsidRPr="00F325CF">
        <w:rPr>
          <w:sz w:val="25"/>
          <w:szCs w:val="25"/>
        </w:rPr>
        <w:t>)</w:t>
      </w:r>
    </w:p>
    <w:p w:rsidR="00855A94" w:rsidRPr="00F325CF" w:rsidRDefault="00855A94" w:rsidP="00F259F7">
      <w:pPr>
        <w:rPr>
          <w:sz w:val="25"/>
          <w:szCs w:val="25"/>
        </w:rPr>
      </w:pPr>
    </w:p>
    <w:p w:rsidR="00F259F7" w:rsidRPr="00F325CF" w:rsidRDefault="00771719" w:rsidP="00F259F7">
      <w:pPr>
        <w:autoSpaceDE w:val="0"/>
        <w:autoSpaceDN w:val="0"/>
        <w:rPr>
          <w:color w:val="000000"/>
          <w:sz w:val="25"/>
          <w:szCs w:val="25"/>
        </w:rPr>
      </w:pPr>
      <w:r>
        <w:rPr>
          <w:color w:val="000000"/>
          <w:sz w:val="25"/>
          <w:szCs w:val="25"/>
        </w:rPr>
        <w:t>1. Office Equipment: .0051</w:t>
      </w:r>
      <w:r w:rsidR="00AD07B1" w:rsidRPr="00F325CF">
        <w:rPr>
          <w:color w:val="000000"/>
          <w:sz w:val="25"/>
          <w:szCs w:val="25"/>
        </w:rPr>
        <w:t xml:space="preserve"> x $</w:t>
      </w:r>
      <w:r>
        <w:rPr>
          <w:color w:val="000000"/>
          <w:sz w:val="25"/>
          <w:szCs w:val="25"/>
        </w:rPr>
        <w:t>2</w:t>
      </w:r>
      <w:r w:rsidR="0096708A">
        <w:rPr>
          <w:color w:val="000000"/>
          <w:sz w:val="25"/>
          <w:szCs w:val="25"/>
        </w:rPr>
        <w:t>,</w:t>
      </w:r>
      <w:r>
        <w:rPr>
          <w:color w:val="000000"/>
          <w:sz w:val="25"/>
          <w:szCs w:val="25"/>
        </w:rPr>
        <w:t>729</w:t>
      </w:r>
      <w:r w:rsidR="0096708A">
        <w:rPr>
          <w:color w:val="000000"/>
          <w:sz w:val="25"/>
          <w:szCs w:val="25"/>
        </w:rPr>
        <w:t>,</w:t>
      </w:r>
      <w:r>
        <w:rPr>
          <w:color w:val="000000"/>
          <w:sz w:val="25"/>
          <w:szCs w:val="25"/>
        </w:rPr>
        <w:t>855</w:t>
      </w:r>
      <w:r w:rsidR="00AD07B1" w:rsidRPr="00F325CF">
        <w:rPr>
          <w:color w:val="000000"/>
          <w:sz w:val="25"/>
          <w:szCs w:val="25"/>
        </w:rPr>
        <w:t xml:space="preserve"> = $13,953</w:t>
      </w:r>
    </w:p>
    <w:p w:rsidR="00F259F7" w:rsidRPr="00F325CF" w:rsidRDefault="00F259F7" w:rsidP="00F259F7">
      <w:pPr>
        <w:autoSpaceDE w:val="0"/>
        <w:autoSpaceDN w:val="0"/>
        <w:rPr>
          <w:color w:val="000000"/>
          <w:sz w:val="25"/>
          <w:szCs w:val="25"/>
        </w:rPr>
      </w:pPr>
    </w:p>
    <w:p w:rsidR="0096708A" w:rsidRDefault="00B07E3B" w:rsidP="00F259F7">
      <w:pPr>
        <w:autoSpaceDE w:val="0"/>
        <w:autoSpaceDN w:val="0"/>
        <w:rPr>
          <w:color w:val="000000"/>
          <w:sz w:val="25"/>
          <w:szCs w:val="25"/>
        </w:rPr>
      </w:pPr>
      <w:r w:rsidRPr="00F325CF">
        <w:rPr>
          <w:color w:val="000000"/>
          <w:sz w:val="25"/>
          <w:szCs w:val="25"/>
        </w:rPr>
        <w:t>2</w:t>
      </w:r>
      <w:r w:rsidR="00771719">
        <w:rPr>
          <w:color w:val="000000"/>
          <w:sz w:val="25"/>
          <w:szCs w:val="25"/>
        </w:rPr>
        <w:t>. Landscaping/Renovation: .0004</w:t>
      </w:r>
      <w:r w:rsidR="00546F25">
        <w:rPr>
          <w:color w:val="000000"/>
          <w:sz w:val="25"/>
          <w:szCs w:val="25"/>
        </w:rPr>
        <w:t xml:space="preserve"> x </w:t>
      </w:r>
      <w:r w:rsidR="00771719">
        <w:rPr>
          <w:color w:val="000000"/>
          <w:sz w:val="25"/>
          <w:szCs w:val="25"/>
        </w:rPr>
        <w:t>$2,729,855</w:t>
      </w:r>
      <w:r w:rsidR="00546F25">
        <w:rPr>
          <w:color w:val="000000"/>
          <w:sz w:val="25"/>
          <w:szCs w:val="25"/>
        </w:rPr>
        <w:t>= $1,159</w:t>
      </w:r>
    </w:p>
    <w:p w:rsidR="0096708A" w:rsidRDefault="0096708A" w:rsidP="00F259F7">
      <w:pPr>
        <w:autoSpaceDE w:val="0"/>
        <w:autoSpaceDN w:val="0"/>
        <w:rPr>
          <w:color w:val="000000"/>
          <w:sz w:val="25"/>
          <w:szCs w:val="25"/>
        </w:rPr>
      </w:pPr>
    </w:p>
    <w:p w:rsidR="00F259F7" w:rsidRPr="00F325CF" w:rsidRDefault="0096708A" w:rsidP="00F259F7">
      <w:pPr>
        <w:autoSpaceDE w:val="0"/>
        <w:autoSpaceDN w:val="0"/>
        <w:rPr>
          <w:color w:val="000000"/>
          <w:sz w:val="25"/>
          <w:szCs w:val="25"/>
        </w:rPr>
      </w:pPr>
      <w:r>
        <w:rPr>
          <w:color w:val="000000"/>
          <w:sz w:val="25"/>
          <w:szCs w:val="25"/>
        </w:rPr>
        <w:t>3.</w:t>
      </w:r>
      <w:r w:rsidR="00B07E3B" w:rsidRPr="00F325CF">
        <w:rPr>
          <w:color w:val="000000"/>
          <w:sz w:val="25"/>
          <w:szCs w:val="25"/>
        </w:rPr>
        <w:t xml:space="preserve"> </w:t>
      </w:r>
      <w:r w:rsidR="00AD07B1" w:rsidRPr="00F325CF">
        <w:rPr>
          <w:color w:val="000000"/>
          <w:sz w:val="25"/>
          <w:szCs w:val="25"/>
        </w:rPr>
        <w:t>Computer Equipment</w:t>
      </w:r>
      <w:r w:rsidR="00EA5837" w:rsidRPr="00F325CF">
        <w:rPr>
          <w:color w:val="000000"/>
          <w:sz w:val="25"/>
          <w:szCs w:val="25"/>
        </w:rPr>
        <w:t>: .00</w:t>
      </w:r>
      <w:r w:rsidR="00771719">
        <w:rPr>
          <w:color w:val="000000"/>
          <w:sz w:val="25"/>
          <w:szCs w:val="25"/>
        </w:rPr>
        <w:t>08</w:t>
      </w:r>
      <w:r w:rsidR="00EA5837" w:rsidRPr="00F325CF">
        <w:rPr>
          <w:color w:val="000000"/>
          <w:sz w:val="25"/>
          <w:szCs w:val="25"/>
        </w:rPr>
        <w:t xml:space="preserve"> x </w:t>
      </w:r>
      <w:r w:rsidR="00771719">
        <w:rPr>
          <w:color w:val="000000"/>
          <w:sz w:val="25"/>
          <w:szCs w:val="25"/>
        </w:rPr>
        <w:t>$2,729,855</w:t>
      </w:r>
      <w:r w:rsidR="00EA5837" w:rsidRPr="00F325CF">
        <w:rPr>
          <w:color w:val="000000"/>
          <w:sz w:val="25"/>
          <w:szCs w:val="25"/>
        </w:rPr>
        <w:t>= $</w:t>
      </w:r>
      <w:r w:rsidR="00AD07B1" w:rsidRPr="00F325CF">
        <w:rPr>
          <w:color w:val="000000"/>
          <w:sz w:val="25"/>
          <w:szCs w:val="25"/>
        </w:rPr>
        <w:t>2,067</w:t>
      </w:r>
    </w:p>
    <w:p w:rsidR="00F259F7" w:rsidRPr="00F325CF" w:rsidRDefault="00F259F7" w:rsidP="00F259F7">
      <w:pPr>
        <w:autoSpaceDE w:val="0"/>
        <w:autoSpaceDN w:val="0"/>
        <w:rPr>
          <w:color w:val="000000"/>
          <w:sz w:val="25"/>
          <w:szCs w:val="25"/>
        </w:rPr>
      </w:pPr>
    </w:p>
    <w:p w:rsidR="00F259F7" w:rsidRPr="00F325CF" w:rsidRDefault="0096708A" w:rsidP="00F259F7">
      <w:pPr>
        <w:autoSpaceDE w:val="0"/>
        <w:autoSpaceDN w:val="0"/>
        <w:rPr>
          <w:color w:val="000000"/>
          <w:sz w:val="25"/>
          <w:szCs w:val="25"/>
        </w:rPr>
      </w:pPr>
      <w:r>
        <w:rPr>
          <w:color w:val="000000"/>
          <w:sz w:val="25"/>
          <w:szCs w:val="25"/>
        </w:rPr>
        <w:t>4</w:t>
      </w:r>
      <w:r w:rsidR="00AD07B1" w:rsidRPr="00F325CF">
        <w:rPr>
          <w:color w:val="000000"/>
          <w:sz w:val="25"/>
          <w:szCs w:val="25"/>
        </w:rPr>
        <w:t>. Concrete</w:t>
      </w:r>
      <w:r w:rsidR="00EA5837" w:rsidRPr="00F325CF">
        <w:rPr>
          <w:color w:val="000000"/>
          <w:sz w:val="25"/>
          <w:szCs w:val="25"/>
        </w:rPr>
        <w:t xml:space="preserve"> Work: .00</w:t>
      </w:r>
      <w:r w:rsidR="00771719">
        <w:rPr>
          <w:color w:val="000000"/>
          <w:sz w:val="25"/>
          <w:szCs w:val="25"/>
        </w:rPr>
        <w:t>00</w:t>
      </w:r>
      <w:r w:rsidR="00EA5837" w:rsidRPr="00F325CF">
        <w:rPr>
          <w:color w:val="000000"/>
          <w:sz w:val="25"/>
          <w:szCs w:val="25"/>
        </w:rPr>
        <w:t xml:space="preserve"> x </w:t>
      </w:r>
      <w:r w:rsidR="00771719">
        <w:rPr>
          <w:color w:val="000000"/>
          <w:sz w:val="25"/>
          <w:szCs w:val="25"/>
        </w:rPr>
        <w:t>$2,729,855</w:t>
      </w:r>
      <w:r w:rsidR="00771719">
        <w:rPr>
          <w:color w:val="000000"/>
          <w:sz w:val="25"/>
          <w:szCs w:val="25"/>
        </w:rPr>
        <w:t xml:space="preserve"> </w:t>
      </w:r>
      <w:r w:rsidR="00EA5837" w:rsidRPr="00F325CF">
        <w:rPr>
          <w:color w:val="000000"/>
          <w:sz w:val="25"/>
          <w:szCs w:val="25"/>
        </w:rPr>
        <w:t>= $</w:t>
      </w:r>
      <w:r w:rsidR="00AD07B1" w:rsidRPr="00F325CF">
        <w:rPr>
          <w:color w:val="000000"/>
          <w:sz w:val="25"/>
          <w:szCs w:val="25"/>
        </w:rPr>
        <w:t>109</w:t>
      </w:r>
    </w:p>
    <w:p w:rsidR="00F259F7" w:rsidRPr="00F325CF" w:rsidRDefault="00F259F7" w:rsidP="00F259F7">
      <w:pPr>
        <w:autoSpaceDE w:val="0"/>
        <w:autoSpaceDN w:val="0"/>
        <w:rPr>
          <w:color w:val="000000"/>
          <w:sz w:val="25"/>
          <w:szCs w:val="25"/>
        </w:rPr>
      </w:pPr>
    </w:p>
    <w:p w:rsidR="00F259F7" w:rsidRPr="00F325CF" w:rsidRDefault="0096708A" w:rsidP="00F259F7">
      <w:pPr>
        <w:autoSpaceDE w:val="0"/>
        <w:autoSpaceDN w:val="0"/>
        <w:rPr>
          <w:color w:val="000000"/>
          <w:sz w:val="25"/>
          <w:szCs w:val="25"/>
        </w:rPr>
      </w:pPr>
      <w:r>
        <w:rPr>
          <w:color w:val="000000"/>
          <w:sz w:val="25"/>
          <w:szCs w:val="25"/>
        </w:rPr>
        <w:t>5</w:t>
      </w:r>
      <w:r w:rsidR="00F259F7" w:rsidRPr="00F325CF">
        <w:rPr>
          <w:color w:val="000000"/>
          <w:sz w:val="25"/>
          <w:szCs w:val="25"/>
        </w:rPr>
        <w:t xml:space="preserve">.  </w:t>
      </w:r>
      <w:r w:rsidR="00AD07B1" w:rsidRPr="00F325CF">
        <w:rPr>
          <w:color w:val="000000"/>
          <w:sz w:val="25"/>
          <w:szCs w:val="25"/>
        </w:rPr>
        <w:t>Inlet Repairs</w:t>
      </w:r>
      <w:r w:rsidR="00EA5837" w:rsidRPr="00F325CF">
        <w:rPr>
          <w:color w:val="000000"/>
          <w:sz w:val="25"/>
          <w:szCs w:val="25"/>
        </w:rPr>
        <w:t>: .00</w:t>
      </w:r>
      <w:r w:rsidR="00771719">
        <w:rPr>
          <w:color w:val="000000"/>
          <w:sz w:val="25"/>
          <w:szCs w:val="25"/>
        </w:rPr>
        <w:t>26</w:t>
      </w:r>
      <w:r w:rsidR="00EA5837" w:rsidRPr="00F325CF">
        <w:rPr>
          <w:color w:val="000000"/>
          <w:sz w:val="25"/>
          <w:szCs w:val="25"/>
        </w:rPr>
        <w:t xml:space="preserve"> x </w:t>
      </w:r>
      <w:r w:rsidR="00771719">
        <w:rPr>
          <w:color w:val="000000"/>
          <w:sz w:val="25"/>
          <w:szCs w:val="25"/>
        </w:rPr>
        <w:t>$2,729,855</w:t>
      </w:r>
      <w:r w:rsidR="00771719">
        <w:rPr>
          <w:color w:val="000000"/>
          <w:sz w:val="25"/>
          <w:szCs w:val="25"/>
        </w:rPr>
        <w:t xml:space="preserve"> </w:t>
      </w:r>
      <w:r w:rsidR="00EA5837" w:rsidRPr="00F325CF">
        <w:rPr>
          <w:color w:val="000000"/>
          <w:sz w:val="25"/>
          <w:szCs w:val="25"/>
        </w:rPr>
        <w:t>= $</w:t>
      </w:r>
      <w:r w:rsidR="00AD07B1" w:rsidRPr="00F325CF">
        <w:rPr>
          <w:color w:val="000000"/>
          <w:sz w:val="25"/>
          <w:szCs w:val="25"/>
        </w:rPr>
        <w:t>7,059</w:t>
      </w:r>
    </w:p>
    <w:p w:rsidR="00F259F7" w:rsidRPr="00F325CF" w:rsidRDefault="00F259F7" w:rsidP="00F259F7">
      <w:pPr>
        <w:autoSpaceDE w:val="0"/>
        <w:autoSpaceDN w:val="0"/>
        <w:rPr>
          <w:color w:val="000000"/>
          <w:sz w:val="25"/>
          <w:szCs w:val="25"/>
        </w:rPr>
      </w:pPr>
    </w:p>
    <w:p w:rsidR="00F259F7" w:rsidRPr="00F325CF" w:rsidRDefault="0096708A" w:rsidP="00F259F7">
      <w:pPr>
        <w:autoSpaceDE w:val="0"/>
        <w:autoSpaceDN w:val="0"/>
        <w:rPr>
          <w:color w:val="000000"/>
          <w:sz w:val="25"/>
          <w:szCs w:val="25"/>
        </w:rPr>
      </w:pPr>
      <w:r>
        <w:rPr>
          <w:color w:val="000000"/>
          <w:sz w:val="25"/>
          <w:szCs w:val="25"/>
        </w:rPr>
        <w:t>6</w:t>
      </w:r>
      <w:r w:rsidR="00C25648" w:rsidRPr="00F325CF">
        <w:rPr>
          <w:color w:val="000000"/>
          <w:sz w:val="25"/>
          <w:szCs w:val="25"/>
        </w:rPr>
        <w:t>. Asphalt</w:t>
      </w:r>
      <w:r w:rsidR="00EA5837" w:rsidRPr="00F325CF">
        <w:rPr>
          <w:color w:val="000000"/>
          <w:sz w:val="25"/>
          <w:szCs w:val="25"/>
        </w:rPr>
        <w:t>: 0.</w:t>
      </w:r>
      <w:r w:rsidR="00771719">
        <w:rPr>
          <w:color w:val="000000"/>
          <w:sz w:val="25"/>
          <w:szCs w:val="25"/>
        </w:rPr>
        <w:t>0024</w:t>
      </w:r>
      <w:r w:rsidR="00EA5837" w:rsidRPr="00F325CF">
        <w:rPr>
          <w:color w:val="000000"/>
          <w:sz w:val="25"/>
          <w:szCs w:val="25"/>
        </w:rPr>
        <w:t xml:space="preserve"> x </w:t>
      </w:r>
      <w:r w:rsidR="00771719">
        <w:rPr>
          <w:color w:val="000000"/>
          <w:sz w:val="25"/>
          <w:szCs w:val="25"/>
        </w:rPr>
        <w:t>$2,729,855</w:t>
      </w:r>
      <w:r w:rsidR="00771719">
        <w:rPr>
          <w:color w:val="000000"/>
          <w:sz w:val="25"/>
          <w:szCs w:val="25"/>
        </w:rPr>
        <w:t xml:space="preserve"> </w:t>
      </w:r>
      <w:r w:rsidR="00EA5837" w:rsidRPr="00F325CF">
        <w:rPr>
          <w:color w:val="000000"/>
          <w:sz w:val="25"/>
          <w:szCs w:val="25"/>
        </w:rPr>
        <w:t>= $</w:t>
      </w:r>
      <w:r w:rsidR="00AD07B1" w:rsidRPr="00F325CF">
        <w:rPr>
          <w:color w:val="000000"/>
          <w:sz w:val="25"/>
          <w:szCs w:val="25"/>
        </w:rPr>
        <w:t>6,420</w:t>
      </w:r>
    </w:p>
    <w:p w:rsidR="00F259F7" w:rsidRPr="00F325CF" w:rsidRDefault="00F259F7" w:rsidP="00F259F7">
      <w:pPr>
        <w:autoSpaceDE w:val="0"/>
        <w:autoSpaceDN w:val="0"/>
        <w:rPr>
          <w:color w:val="000000"/>
          <w:sz w:val="25"/>
          <w:szCs w:val="25"/>
        </w:rPr>
      </w:pPr>
    </w:p>
    <w:p w:rsidR="00F259F7" w:rsidRPr="00F325CF" w:rsidRDefault="0096708A" w:rsidP="00F259F7">
      <w:pPr>
        <w:autoSpaceDE w:val="0"/>
        <w:autoSpaceDN w:val="0"/>
        <w:rPr>
          <w:color w:val="000000"/>
          <w:sz w:val="25"/>
          <w:szCs w:val="25"/>
        </w:rPr>
      </w:pPr>
      <w:r>
        <w:rPr>
          <w:color w:val="000000"/>
          <w:sz w:val="25"/>
          <w:szCs w:val="25"/>
        </w:rPr>
        <w:t>7</w:t>
      </w:r>
      <w:r w:rsidR="00EA5837" w:rsidRPr="00F325CF">
        <w:rPr>
          <w:color w:val="000000"/>
          <w:sz w:val="25"/>
          <w:szCs w:val="25"/>
        </w:rPr>
        <w:t>.</w:t>
      </w:r>
      <w:r w:rsidR="00AD07B1" w:rsidRPr="00F325CF">
        <w:rPr>
          <w:color w:val="000000"/>
          <w:sz w:val="25"/>
          <w:szCs w:val="25"/>
        </w:rPr>
        <w:t xml:space="preserve"> HVAC/Plumbing</w:t>
      </w:r>
      <w:r w:rsidR="00EA5837" w:rsidRPr="00F325CF">
        <w:rPr>
          <w:color w:val="000000"/>
          <w:sz w:val="25"/>
          <w:szCs w:val="25"/>
        </w:rPr>
        <w:t>: .00</w:t>
      </w:r>
      <w:r w:rsidR="00771719">
        <w:rPr>
          <w:color w:val="000000"/>
          <w:sz w:val="25"/>
          <w:szCs w:val="25"/>
        </w:rPr>
        <w:t>01 x</w:t>
      </w:r>
      <w:r w:rsidR="00AD07B1" w:rsidRPr="00F325CF">
        <w:rPr>
          <w:color w:val="000000"/>
          <w:sz w:val="25"/>
          <w:szCs w:val="25"/>
        </w:rPr>
        <w:t xml:space="preserve"> </w:t>
      </w:r>
      <w:r w:rsidR="00771719">
        <w:rPr>
          <w:color w:val="000000"/>
          <w:sz w:val="25"/>
          <w:szCs w:val="25"/>
        </w:rPr>
        <w:t>$2,729,855</w:t>
      </w:r>
      <w:r w:rsidR="00771719">
        <w:rPr>
          <w:color w:val="000000"/>
          <w:sz w:val="25"/>
          <w:szCs w:val="25"/>
        </w:rPr>
        <w:t xml:space="preserve"> </w:t>
      </w:r>
      <w:r w:rsidR="00EA5837" w:rsidRPr="00F325CF">
        <w:rPr>
          <w:color w:val="000000"/>
          <w:sz w:val="25"/>
          <w:szCs w:val="25"/>
        </w:rPr>
        <w:t>= $</w:t>
      </w:r>
      <w:r w:rsidR="00AD07B1" w:rsidRPr="00F325CF">
        <w:rPr>
          <w:color w:val="000000"/>
          <w:sz w:val="25"/>
          <w:szCs w:val="25"/>
        </w:rPr>
        <w:t>261</w:t>
      </w:r>
    </w:p>
    <w:p w:rsidR="00EA5837" w:rsidRPr="00F325CF" w:rsidRDefault="00EA5837" w:rsidP="00F259F7">
      <w:pPr>
        <w:autoSpaceDE w:val="0"/>
        <w:autoSpaceDN w:val="0"/>
        <w:rPr>
          <w:color w:val="000000"/>
          <w:sz w:val="25"/>
          <w:szCs w:val="25"/>
        </w:rPr>
      </w:pPr>
    </w:p>
    <w:p w:rsidR="00EA5837" w:rsidRPr="00F325CF" w:rsidRDefault="0096708A" w:rsidP="00F259F7">
      <w:pPr>
        <w:autoSpaceDE w:val="0"/>
        <w:autoSpaceDN w:val="0"/>
        <w:rPr>
          <w:color w:val="000000"/>
          <w:sz w:val="25"/>
          <w:szCs w:val="25"/>
        </w:rPr>
      </w:pPr>
      <w:r>
        <w:rPr>
          <w:color w:val="000000"/>
          <w:sz w:val="25"/>
          <w:szCs w:val="25"/>
        </w:rPr>
        <w:t>8</w:t>
      </w:r>
      <w:r w:rsidR="00C25648" w:rsidRPr="00F325CF">
        <w:rPr>
          <w:color w:val="000000"/>
          <w:sz w:val="25"/>
          <w:szCs w:val="25"/>
        </w:rPr>
        <w:t>. Electric</w:t>
      </w:r>
      <w:r w:rsidR="00EA5837" w:rsidRPr="00F325CF">
        <w:rPr>
          <w:color w:val="000000"/>
          <w:sz w:val="25"/>
          <w:szCs w:val="25"/>
        </w:rPr>
        <w:t>: .0</w:t>
      </w:r>
      <w:r w:rsidR="00771719">
        <w:rPr>
          <w:color w:val="000000"/>
          <w:sz w:val="25"/>
          <w:szCs w:val="25"/>
        </w:rPr>
        <w:t>002</w:t>
      </w:r>
      <w:r w:rsidR="00EA5837" w:rsidRPr="00F325CF">
        <w:rPr>
          <w:color w:val="000000"/>
          <w:sz w:val="25"/>
          <w:szCs w:val="25"/>
        </w:rPr>
        <w:t xml:space="preserve"> x </w:t>
      </w:r>
      <w:r w:rsidR="00771719">
        <w:rPr>
          <w:color w:val="000000"/>
          <w:sz w:val="25"/>
          <w:szCs w:val="25"/>
        </w:rPr>
        <w:t>$2,729,855</w:t>
      </w:r>
      <w:r w:rsidR="00EA5837" w:rsidRPr="00F325CF">
        <w:rPr>
          <w:color w:val="000000"/>
          <w:sz w:val="25"/>
          <w:szCs w:val="25"/>
        </w:rPr>
        <w:t>= $</w:t>
      </w:r>
      <w:r w:rsidR="00C25648" w:rsidRPr="00F325CF">
        <w:rPr>
          <w:color w:val="000000"/>
          <w:sz w:val="25"/>
          <w:szCs w:val="25"/>
        </w:rPr>
        <w:t>583</w:t>
      </w:r>
    </w:p>
    <w:p w:rsidR="00F259F7" w:rsidRPr="00F325CF" w:rsidRDefault="00F259F7" w:rsidP="00F259F7">
      <w:pPr>
        <w:autoSpaceDE w:val="0"/>
        <w:autoSpaceDN w:val="0"/>
        <w:rPr>
          <w:color w:val="000000"/>
          <w:sz w:val="25"/>
          <w:szCs w:val="25"/>
        </w:rPr>
      </w:pPr>
    </w:p>
    <w:p w:rsidR="00EA5837" w:rsidRPr="00F325CF" w:rsidRDefault="0096708A" w:rsidP="00F259F7">
      <w:pPr>
        <w:autoSpaceDE w:val="0"/>
        <w:autoSpaceDN w:val="0"/>
        <w:rPr>
          <w:color w:val="000000"/>
          <w:sz w:val="25"/>
          <w:szCs w:val="25"/>
        </w:rPr>
      </w:pPr>
      <w:r>
        <w:rPr>
          <w:color w:val="000000"/>
          <w:sz w:val="25"/>
          <w:szCs w:val="25"/>
        </w:rPr>
        <w:t>9</w:t>
      </w:r>
      <w:r w:rsidR="00C25648" w:rsidRPr="00F325CF">
        <w:rPr>
          <w:color w:val="000000"/>
          <w:sz w:val="25"/>
          <w:szCs w:val="25"/>
        </w:rPr>
        <w:t>. Painting</w:t>
      </w:r>
      <w:r w:rsidR="00EA5837" w:rsidRPr="00F325CF">
        <w:rPr>
          <w:color w:val="000000"/>
          <w:sz w:val="25"/>
          <w:szCs w:val="25"/>
        </w:rPr>
        <w:t xml:space="preserve">: </w:t>
      </w:r>
      <w:r w:rsidR="00F30446" w:rsidRPr="00F325CF">
        <w:rPr>
          <w:color w:val="000000"/>
          <w:sz w:val="25"/>
          <w:szCs w:val="25"/>
        </w:rPr>
        <w:t>.0</w:t>
      </w:r>
      <w:r w:rsidR="00771719">
        <w:rPr>
          <w:color w:val="000000"/>
          <w:sz w:val="25"/>
          <w:szCs w:val="25"/>
        </w:rPr>
        <w:t>001</w:t>
      </w:r>
      <w:r w:rsidR="00F30446" w:rsidRPr="00F325CF">
        <w:rPr>
          <w:color w:val="000000"/>
          <w:sz w:val="25"/>
          <w:szCs w:val="25"/>
        </w:rPr>
        <w:t xml:space="preserve"> x </w:t>
      </w:r>
      <w:r w:rsidR="00771719">
        <w:rPr>
          <w:color w:val="000000"/>
          <w:sz w:val="25"/>
          <w:szCs w:val="25"/>
        </w:rPr>
        <w:t>$2,729,855</w:t>
      </w:r>
      <w:r w:rsidR="00F30446" w:rsidRPr="00F325CF">
        <w:rPr>
          <w:color w:val="000000"/>
          <w:sz w:val="25"/>
          <w:szCs w:val="25"/>
        </w:rPr>
        <w:t>= $</w:t>
      </w:r>
      <w:r w:rsidR="00C25648" w:rsidRPr="00F325CF">
        <w:rPr>
          <w:color w:val="000000"/>
          <w:sz w:val="25"/>
          <w:szCs w:val="25"/>
        </w:rPr>
        <w:t>175</w:t>
      </w:r>
    </w:p>
    <w:p w:rsidR="00F30446" w:rsidRPr="00F325CF" w:rsidRDefault="00F30446" w:rsidP="00F259F7">
      <w:pPr>
        <w:autoSpaceDE w:val="0"/>
        <w:autoSpaceDN w:val="0"/>
        <w:rPr>
          <w:color w:val="000000"/>
          <w:sz w:val="25"/>
          <w:szCs w:val="25"/>
        </w:rPr>
      </w:pPr>
    </w:p>
    <w:p w:rsidR="00F30446" w:rsidRPr="00F325CF" w:rsidRDefault="0096708A" w:rsidP="00F259F7">
      <w:pPr>
        <w:autoSpaceDE w:val="0"/>
        <w:autoSpaceDN w:val="0"/>
        <w:rPr>
          <w:color w:val="000000"/>
          <w:sz w:val="25"/>
          <w:szCs w:val="25"/>
        </w:rPr>
      </w:pPr>
      <w:r>
        <w:rPr>
          <w:color w:val="000000"/>
          <w:sz w:val="25"/>
          <w:szCs w:val="25"/>
        </w:rPr>
        <w:t>10</w:t>
      </w:r>
      <w:r w:rsidR="00C25648" w:rsidRPr="00F325CF">
        <w:rPr>
          <w:color w:val="000000"/>
          <w:sz w:val="25"/>
          <w:szCs w:val="25"/>
        </w:rPr>
        <w:t>. Shop Tools/Equipment</w:t>
      </w:r>
      <w:r w:rsidR="00F30446" w:rsidRPr="00F325CF">
        <w:rPr>
          <w:color w:val="000000"/>
          <w:sz w:val="25"/>
          <w:szCs w:val="25"/>
        </w:rPr>
        <w:t>: 0.</w:t>
      </w:r>
      <w:r w:rsidR="00771719">
        <w:rPr>
          <w:color w:val="000000"/>
          <w:sz w:val="25"/>
          <w:szCs w:val="25"/>
        </w:rPr>
        <w:t>0004</w:t>
      </w:r>
      <w:r w:rsidR="00C25648" w:rsidRPr="00F325CF">
        <w:rPr>
          <w:color w:val="000000"/>
          <w:sz w:val="25"/>
          <w:szCs w:val="25"/>
        </w:rPr>
        <w:t xml:space="preserve"> x </w:t>
      </w:r>
      <w:r w:rsidR="00771719">
        <w:rPr>
          <w:color w:val="000000"/>
          <w:sz w:val="25"/>
          <w:szCs w:val="25"/>
        </w:rPr>
        <w:t>$2,729,855</w:t>
      </w:r>
      <w:r w:rsidR="00F30446" w:rsidRPr="00F325CF">
        <w:rPr>
          <w:color w:val="000000"/>
          <w:sz w:val="25"/>
          <w:szCs w:val="25"/>
        </w:rPr>
        <w:t xml:space="preserve"> = $</w:t>
      </w:r>
      <w:r w:rsidR="00C25648" w:rsidRPr="00F325CF">
        <w:rPr>
          <w:color w:val="000000"/>
          <w:sz w:val="25"/>
          <w:szCs w:val="25"/>
        </w:rPr>
        <w:t>1,217</w:t>
      </w:r>
    </w:p>
    <w:p w:rsidR="00C25648" w:rsidRPr="00F325CF" w:rsidRDefault="00C25648" w:rsidP="00F259F7">
      <w:pPr>
        <w:autoSpaceDE w:val="0"/>
        <w:autoSpaceDN w:val="0"/>
        <w:rPr>
          <w:color w:val="000000"/>
          <w:sz w:val="25"/>
          <w:szCs w:val="25"/>
        </w:rPr>
      </w:pPr>
    </w:p>
    <w:p w:rsidR="00C25648" w:rsidRPr="00F325CF" w:rsidRDefault="0096708A" w:rsidP="00F259F7">
      <w:pPr>
        <w:autoSpaceDE w:val="0"/>
        <w:autoSpaceDN w:val="0"/>
        <w:rPr>
          <w:color w:val="000000"/>
          <w:sz w:val="25"/>
          <w:szCs w:val="25"/>
        </w:rPr>
      </w:pPr>
      <w:r>
        <w:rPr>
          <w:color w:val="000000"/>
          <w:sz w:val="25"/>
          <w:szCs w:val="25"/>
        </w:rPr>
        <w:t>11</w:t>
      </w:r>
      <w:r w:rsidR="00C25648" w:rsidRPr="00F325CF">
        <w:rPr>
          <w:color w:val="000000"/>
          <w:sz w:val="25"/>
          <w:szCs w:val="25"/>
        </w:rPr>
        <w:t xml:space="preserve">. Smartboards: .0000 x </w:t>
      </w:r>
      <w:r w:rsidR="00771719">
        <w:rPr>
          <w:color w:val="000000"/>
          <w:sz w:val="25"/>
          <w:szCs w:val="25"/>
        </w:rPr>
        <w:t>$2,729,855</w:t>
      </w:r>
      <w:r w:rsidR="00C25648" w:rsidRPr="00F325CF">
        <w:rPr>
          <w:color w:val="000000"/>
          <w:sz w:val="25"/>
          <w:szCs w:val="25"/>
        </w:rPr>
        <w:t>= $0</w:t>
      </w:r>
    </w:p>
    <w:p w:rsidR="00C25648" w:rsidRPr="00F325CF" w:rsidRDefault="00C25648" w:rsidP="00F259F7">
      <w:pPr>
        <w:autoSpaceDE w:val="0"/>
        <w:autoSpaceDN w:val="0"/>
        <w:rPr>
          <w:color w:val="000000"/>
          <w:sz w:val="25"/>
          <w:szCs w:val="25"/>
        </w:rPr>
      </w:pPr>
    </w:p>
    <w:p w:rsidR="00C25648" w:rsidRDefault="0096708A" w:rsidP="00F259F7">
      <w:pPr>
        <w:autoSpaceDE w:val="0"/>
        <w:autoSpaceDN w:val="0"/>
        <w:rPr>
          <w:color w:val="000000"/>
          <w:sz w:val="25"/>
          <w:szCs w:val="25"/>
        </w:rPr>
      </w:pPr>
      <w:r>
        <w:rPr>
          <w:color w:val="000000"/>
          <w:sz w:val="25"/>
          <w:szCs w:val="25"/>
        </w:rPr>
        <w:t>12</w:t>
      </w:r>
      <w:r w:rsidR="00C25648" w:rsidRPr="00F325CF">
        <w:rPr>
          <w:color w:val="000000"/>
          <w:sz w:val="25"/>
          <w:szCs w:val="25"/>
        </w:rPr>
        <w:t xml:space="preserve">. Pest Control System (Buses): .0000 x </w:t>
      </w:r>
      <w:r w:rsidRPr="00F325CF">
        <w:rPr>
          <w:color w:val="000000"/>
          <w:sz w:val="25"/>
          <w:szCs w:val="25"/>
        </w:rPr>
        <w:t>$</w:t>
      </w:r>
      <w:r w:rsidR="00771719">
        <w:rPr>
          <w:color w:val="000000"/>
          <w:sz w:val="25"/>
          <w:szCs w:val="25"/>
        </w:rPr>
        <w:t>$2,729,855</w:t>
      </w:r>
      <w:r w:rsidR="00C25648" w:rsidRPr="00F325CF">
        <w:rPr>
          <w:color w:val="000000"/>
          <w:sz w:val="25"/>
          <w:szCs w:val="25"/>
        </w:rPr>
        <w:t xml:space="preserve"> = $0</w:t>
      </w:r>
    </w:p>
    <w:p w:rsidR="00771719" w:rsidRDefault="00771719" w:rsidP="00F259F7">
      <w:pPr>
        <w:autoSpaceDE w:val="0"/>
        <w:autoSpaceDN w:val="0"/>
        <w:rPr>
          <w:color w:val="000000"/>
          <w:sz w:val="25"/>
          <w:szCs w:val="25"/>
        </w:rPr>
      </w:pPr>
    </w:p>
    <w:p w:rsidR="00771719" w:rsidRDefault="00771719" w:rsidP="00F259F7">
      <w:pPr>
        <w:autoSpaceDE w:val="0"/>
        <w:autoSpaceDN w:val="0"/>
        <w:rPr>
          <w:color w:val="000000"/>
          <w:sz w:val="25"/>
          <w:szCs w:val="25"/>
        </w:rPr>
      </w:pPr>
      <w:r>
        <w:rPr>
          <w:color w:val="000000"/>
          <w:sz w:val="25"/>
          <w:szCs w:val="25"/>
        </w:rPr>
        <w:t>13. CAD/AVL &amp; Pedestrian Alert: .0018 x $2,729,855 = $4,819</w:t>
      </w:r>
    </w:p>
    <w:p w:rsidR="00771719" w:rsidRDefault="00771719" w:rsidP="00F259F7">
      <w:pPr>
        <w:autoSpaceDE w:val="0"/>
        <w:autoSpaceDN w:val="0"/>
        <w:rPr>
          <w:color w:val="000000"/>
          <w:sz w:val="25"/>
          <w:szCs w:val="25"/>
        </w:rPr>
      </w:pPr>
    </w:p>
    <w:p w:rsidR="00771719" w:rsidRDefault="00771719" w:rsidP="00F259F7">
      <w:pPr>
        <w:autoSpaceDE w:val="0"/>
        <w:autoSpaceDN w:val="0"/>
        <w:rPr>
          <w:color w:val="000000"/>
          <w:sz w:val="25"/>
          <w:szCs w:val="25"/>
        </w:rPr>
      </w:pPr>
      <w:r>
        <w:rPr>
          <w:color w:val="000000"/>
          <w:sz w:val="25"/>
          <w:szCs w:val="25"/>
        </w:rPr>
        <w:t>14. PM Maint. (Non-Engine): .0000 x $2,729,855 = $0</w:t>
      </w:r>
    </w:p>
    <w:p w:rsidR="00771719" w:rsidRDefault="00771719" w:rsidP="00F259F7">
      <w:pPr>
        <w:autoSpaceDE w:val="0"/>
        <w:autoSpaceDN w:val="0"/>
        <w:rPr>
          <w:color w:val="000000"/>
          <w:sz w:val="25"/>
          <w:szCs w:val="25"/>
        </w:rPr>
      </w:pPr>
    </w:p>
    <w:p w:rsidR="00771719" w:rsidRDefault="00771719" w:rsidP="00F259F7">
      <w:pPr>
        <w:autoSpaceDE w:val="0"/>
        <w:autoSpaceDN w:val="0"/>
        <w:rPr>
          <w:color w:val="000000"/>
          <w:sz w:val="25"/>
          <w:szCs w:val="25"/>
        </w:rPr>
      </w:pPr>
      <w:r>
        <w:rPr>
          <w:color w:val="000000"/>
          <w:sz w:val="25"/>
          <w:szCs w:val="25"/>
        </w:rPr>
        <w:t>15. PM Maint. (Engine): .0000 x $2,729,855 = $0</w:t>
      </w:r>
    </w:p>
    <w:p w:rsidR="00771719" w:rsidRDefault="00771719" w:rsidP="00F259F7">
      <w:pPr>
        <w:autoSpaceDE w:val="0"/>
        <w:autoSpaceDN w:val="0"/>
        <w:rPr>
          <w:color w:val="000000"/>
          <w:sz w:val="25"/>
          <w:szCs w:val="25"/>
        </w:rPr>
      </w:pPr>
    </w:p>
    <w:p w:rsidR="00771719" w:rsidRPr="00F325CF" w:rsidRDefault="00771719" w:rsidP="00F259F7">
      <w:pPr>
        <w:autoSpaceDE w:val="0"/>
        <w:autoSpaceDN w:val="0"/>
        <w:rPr>
          <w:color w:val="000000"/>
          <w:sz w:val="25"/>
          <w:szCs w:val="25"/>
        </w:rPr>
      </w:pPr>
      <w:r>
        <w:rPr>
          <w:color w:val="000000"/>
          <w:sz w:val="25"/>
          <w:szCs w:val="25"/>
        </w:rPr>
        <w:t>16. Bus Parts and Supplies (PM): .0000 x $2,729,855 = $0</w:t>
      </w:r>
    </w:p>
    <w:p w:rsidR="00F30446" w:rsidRPr="00F325CF" w:rsidRDefault="00F30446" w:rsidP="00F259F7">
      <w:pPr>
        <w:autoSpaceDE w:val="0"/>
        <w:autoSpaceDN w:val="0"/>
        <w:rPr>
          <w:color w:val="000000"/>
          <w:sz w:val="25"/>
          <w:szCs w:val="25"/>
        </w:rPr>
      </w:pPr>
    </w:p>
    <w:p w:rsidR="00F30446" w:rsidRPr="00F325CF" w:rsidRDefault="00F30446" w:rsidP="00F259F7">
      <w:pPr>
        <w:autoSpaceDE w:val="0"/>
        <w:autoSpaceDN w:val="0"/>
        <w:rPr>
          <w:b/>
          <w:color w:val="000000"/>
          <w:sz w:val="25"/>
          <w:szCs w:val="25"/>
        </w:rPr>
      </w:pPr>
      <w:r w:rsidRPr="00F325CF">
        <w:rPr>
          <w:b/>
          <w:color w:val="000000"/>
          <w:sz w:val="25"/>
          <w:szCs w:val="25"/>
        </w:rPr>
        <w:t>Grand Total DBE Partic</w:t>
      </w:r>
      <w:r w:rsidR="00771719">
        <w:rPr>
          <w:b/>
          <w:color w:val="000000"/>
          <w:sz w:val="25"/>
          <w:szCs w:val="25"/>
        </w:rPr>
        <w:t>ipation [Sum of Above] = $37</w:t>
      </w:r>
      <w:r w:rsidR="00C25648" w:rsidRPr="00F325CF">
        <w:rPr>
          <w:b/>
          <w:color w:val="000000"/>
          <w:sz w:val="25"/>
          <w:szCs w:val="25"/>
        </w:rPr>
        <w:t>,</w:t>
      </w:r>
      <w:r w:rsidR="00771719">
        <w:rPr>
          <w:b/>
          <w:color w:val="000000"/>
          <w:sz w:val="25"/>
          <w:szCs w:val="25"/>
        </w:rPr>
        <w:t>822</w:t>
      </w:r>
    </w:p>
    <w:p w:rsidR="00F30446" w:rsidRPr="00F325CF" w:rsidRDefault="00F30446" w:rsidP="00F259F7">
      <w:pPr>
        <w:autoSpaceDE w:val="0"/>
        <w:autoSpaceDN w:val="0"/>
        <w:rPr>
          <w:color w:val="000000"/>
          <w:sz w:val="25"/>
          <w:szCs w:val="25"/>
        </w:rPr>
      </w:pPr>
    </w:p>
    <w:p w:rsidR="00F259F7" w:rsidRPr="00F325CF" w:rsidRDefault="00771719" w:rsidP="00F259F7">
      <w:pPr>
        <w:autoSpaceDE w:val="0"/>
        <w:autoSpaceDN w:val="0"/>
        <w:rPr>
          <w:color w:val="000000"/>
          <w:sz w:val="25"/>
          <w:szCs w:val="25"/>
        </w:rPr>
      </w:pPr>
      <w:r>
        <w:rPr>
          <w:color w:val="000000"/>
          <w:sz w:val="25"/>
          <w:szCs w:val="25"/>
        </w:rPr>
        <w:t>The 1</w:t>
      </w:r>
      <w:r w:rsidR="00546F25">
        <w:rPr>
          <w:color w:val="000000"/>
          <w:sz w:val="25"/>
          <w:szCs w:val="25"/>
        </w:rPr>
        <w:t>.</w:t>
      </w:r>
      <w:r>
        <w:rPr>
          <w:color w:val="000000"/>
          <w:sz w:val="25"/>
          <w:szCs w:val="25"/>
        </w:rPr>
        <w:t>39</w:t>
      </w:r>
      <w:r w:rsidR="00F30446" w:rsidRPr="00F325CF">
        <w:rPr>
          <w:color w:val="000000"/>
          <w:sz w:val="25"/>
          <w:szCs w:val="25"/>
        </w:rPr>
        <w:t>% Weighted Base DBE goal per the previous table is confirmed by the following calculation:</w:t>
      </w:r>
    </w:p>
    <w:p w:rsidR="00F259F7" w:rsidRPr="00F325CF" w:rsidRDefault="00F259F7" w:rsidP="00F259F7">
      <w:pPr>
        <w:autoSpaceDE w:val="0"/>
        <w:autoSpaceDN w:val="0"/>
        <w:rPr>
          <w:color w:val="000000"/>
          <w:sz w:val="25"/>
          <w:szCs w:val="25"/>
        </w:rPr>
      </w:pPr>
    </w:p>
    <w:p w:rsidR="00F259F7" w:rsidRPr="00F325CF" w:rsidRDefault="00771719" w:rsidP="00F259F7">
      <w:pPr>
        <w:autoSpaceDE w:val="0"/>
        <w:autoSpaceDN w:val="0"/>
        <w:rPr>
          <w:color w:val="000000"/>
          <w:sz w:val="25"/>
          <w:szCs w:val="25"/>
        </w:rPr>
      </w:pPr>
      <w:r>
        <w:rPr>
          <w:color w:val="000000"/>
          <w:sz w:val="25"/>
          <w:szCs w:val="25"/>
        </w:rPr>
        <w:t>$37</w:t>
      </w:r>
      <w:r w:rsidR="00C25648" w:rsidRPr="00F325CF">
        <w:rPr>
          <w:color w:val="000000"/>
          <w:sz w:val="25"/>
          <w:szCs w:val="25"/>
        </w:rPr>
        <w:t>,</w:t>
      </w:r>
      <w:r>
        <w:rPr>
          <w:color w:val="000000"/>
          <w:sz w:val="25"/>
          <w:szCs w:val="25"/>
        </w:rPr>
        <w:t>822</w:t>
      </w:r>
      <w:r w:rsidR="00034920" w:rsidRPr="00F325CF">
        <w:rPr>
          <w:color w:val="000000"/>
          <w:sz w:val="25"/>
          <w:szCs w:val="25"/>
        </w:rPr>
        <w:t xml:space="preserve"> </w:t>
      </w:r>
      <w:r w:rsidR="00F30446" w:rsidRPr="00F325CF">
        <w:rPr>
          <w:color w:val="000000"/>
          <w:sz w:val="25"/>
          <w:szCs w:val="25"/>
        </w:rPr>
        <w:t xml:space="preserve">DBE Participation </w:t>
      </w:r>
      <w:r w:rsidR="00F259F7" w:rsidRPr="00F325CF">
        <w:rPr>
          <w:color w:val="000000"/>
          <w:sz w:val="25"/>
          <w:szCs w:val="25"/>
        </w:rPr>
        <w:t>/ $</w:t>
      </w:r>
      <w:r>
        <w:rPr>
          <w:color w:val="000000"/>
          <w:sz w:val="25"/>
          <w:szCs w:val="25"/>
        </w:rPr>
        <w:t>2</w:t>
      </w:r>
      <w:r w:rsidR="00A1543C" w:rsidRPr="00F325CF">
        <w:rPr>
          <w:color w:val="000000"/>
          <w:sz w:val="25"/>
          <w:szCs w:val="25"/>
        </w:rPr>
        <w:t>,</w:t>
      </w:r>
      <w:r>
        <w:rPr>
          <w:color w:val="000000"/>
          <w:sz w:val="25"/>
          <w:szCs w:val="25"/>
        </w:rPr>
        <w:t>729</w:t>
      </w:r>
      <w:r w:rsidR="00493DED">
        <w:rPr>
          <w:color w:val="000000"/>
          <w:sz w:val="25"/>
          <w:szCs w:val="25"/>
        </w:rPr>
        <w:t>,</w:t>
      </w:r>
      <w:r>
        <w:rPr>
          <w:color w:val="000000"/>
          <w:sz w:val="25"/>
          <w:szCs w:val="25"/>
        </w:rPr>
        <w:t>855</w:t>
      </w:r>
      <w:r w:rsidR="00F30446" w:rsidRPr="00F325CF">
        <w:rPr>
          <w:color w:val="000000"/>
          <w:sz w:val="25"/>
          <w:szCs w:val="25"/>
        </w:rPr>
        <w:t xml:space="preserve"> Total Projects</w:t>
      </w:r>
      <w:r w:rsidR="00A1543C" w:rsidRPr="00F325CF">
        <w:rPr>
          <w:color w:val="000000"/>
          <w:sz w:val="25"/>
          <w:szCs w:val="25"/>
        </w:rPr>
        <w:t xml:space="preserve"> </w:t>
      </w:r>
      <w:r w:rsidR="00F259F7" w:rsidRPr="00F325CF">
        <w:rPr>
          <w:color w:val="000000"/>
          <w:sz w:val="25"/>
          <w:szCs w:val="25"/>
        </w:rPr>
        <w:t xml:space="preserve">= a goal of </w:t>
      </w:r>
      <w:r>
        <w:rPr>
          <w:color w:val="000000"/>
          <w:sz w:val="25"/>
          <w:szCs w:val="25"/>
        </w:rPr>
        <w:t>1</w:t>
      </w:r>
      <w:r w:rsidR="00F259F7" w:rsidRPr="00F325CF">
        <w:rPr>
          <w:color w:val="000000"/>
          <w:sz w:val="25"/>
          <w:szCs w:val="25"/>
        </w:rPr>
        <w:t>.</w:t>
      </w:r>
      <w:r>
        <w:rPr>
          <w:color w:val="000000"/>
          <w:sz w:val="25"/>
          <w:szCs w:val="25"/>
        </w:rPr>
        <w:t>39</w:t>
      </w:r>
      <w:r w:rsidR="00F259F7" w:rsidRPr="00F325CF">
        <w:rPr>
          <w:color w:val="000000"/>
          <w:sz w:val="25"/>
          <w:szCs w:val="25"/>
        </w:rPr>
        <w:t>%</w:t>
      </w:r>
    </w:p>
    <w:p w:rsidR="00541924" w:rsidRPr="00F325CF" w:rsidRDefault="00541924" w:rsidP="00541924">
      <w:pPr>
        <w:rPr>
          <w:b/>
          <w:bCs/>
          <w:sz w:val="25"/>
          <w:szCs w:val="25"/>
        </w:rPr>
      </w:pPr>
    </w:p>
    <w:p w:rsidR="00541924" w:rsidRPr="00F325CF" w:rsidRDefault="00541924" w:rsidP="00541924">
      <w:pPr>
        <w:rPr>
          <w:sz w:val="25"/>
          <w:szCs w:val="25"/>
        </w:rPr>
      </w:pPr>
      <w:r w:rsidRPr="00F325CF">
        <w:rPr>
          <w:b/>
          <w:bCs/>
          <w:sz w:val="25"/>
          <w:szCs w:val="25"/>
        </w:rPr>
        <w:t>Step 2</w:t>
      </w:r>
      <w:r w:rsidRPr="00F325CF">
        <w:rPr>
          <w:sz w:val="25"/>
          <w:szCs w:val="25"/>
        </w:rPr>
        <w:t>: 26.45(d)</w:t>
      </w:r>
    </w:p>
    <w:p w:rsidR="00F259F7" w:rsidRPr="00F325CF" w:rsidRDefault="00F259F7" w:rsidP="00F259F7">
      <w:pPr>
        <w:autoSpaceDE w:val="0"/>
        <w:autoSpaceDN w:val="0"/>
        <w:rPr>
          <w:color w:val="000000"/>
          <w:sz w:val="25"/>
          <w:szCs w:val="25"/>
        </w:rPr>
      </w:pPr>
    </w:p>
    <w:p w:rsidR="0072323E" w:rsidRPr="00F325CF" w:rsidRDefault="0072323E" w:rsidP="0072323E">
      <w:pPr>
        <w:autoSpaceDE w:val="0"/>
        <w:autoSpaceDN w:val="0"/>
        <w:rPr>
          <w:color w:val="000000"/>
          <w:sz w:val="25"/>
          <w:szCs w:val="25"/>
        </w:rPr>
      </w:pPr>
      <w:r w:rsidRPr="00F325CF">
        <w:rPr>
          <w:color w:val="000000"/>
          <w:sz w:val="25"/>
          <w:szCs w:val="25"/>
        </w:rPr>
        <w:t>In reviewing the requirements under step 2, CAT has determined that it will n</w:t>
      </w:r>
      <w:r w:rsidR="00A1543C" w:rsidRPr="00F325CF">
        <w:rPr>
          <w:color w:val="000000"/>
          <w:sz w:val="25"/>
          <w:szCs w:val="25"/>
        </w:rPr>
        <w:t>o</w:t>
      </w:r>
      <w:r w:rsidR="00EF0350">
        <w:rPr>
          <w:color w:val="000000"/>
          <w:sz w:val="25"/>
          <w:szCs w:val="25"/>
        </w:rPr>
        <w:t xml:space="preserve">t adjust the base figure of </w:t>
      </w:r>
      <w:r w:rsidR="00771719">
        <w:rPr>
          <w:color w:val="000000"/>
          <w:sz w:val="25"/>
          <w:szCs w:val="25"/>
        </w:rPr>
        <w:t>1</w:t>
      </w:r>
      <w:r w:rsidR="00EF0350">
        <w:rPr>
          <w:color w:val="000000"/>
          <w:sz w:val="25"/>
          <w:szCs w:val="25"/>
        </w:rPr>
        <w:t>.</w:t>
      </w:r>
      <w:r w:rsidR="00771719">
        <w:rPr>
          <w:color w:val="000000"/>
          <w:sz w:val="25"/>
          <w:szCs w:val="25"/>
        </w:rPr>
        <w:t>39</w:t>
      </w:r>
      <w:r w:rsidRPr="00F325CF">
        <w:rPr>
          <w:color w:val="000000"/>
          <w:sz w:val="25"/>
          <w:szCs w:val="25"/>
        </w:rPr>
        <w:t xml:space="preserve"> %.  This decision is based on </w:t>
      </w:r>
      <w:r w:rsidR="00EF0350">
        <w:rPr>
          <w:color w:val="000000"/>
          <w:sz w:val="25"/>
          <w:szCs w:val="25"/>
        </w:rPr>
        <w:t xml:space="preserve">CAT’s historical DBE results, </w:t>
      </w:r>
      <w:r w:rsidRPr="00F325CF">
        <w:rPr>
          <w:color w:val="000000"/>
          <w:sz w:val="25"/>
          <w:szCs w:val="25"/>
        </w:rPr>
        <w:t>the</w:t>
      </w:r>
      <w:r w:rsidR="00EF0350">
        <w:rPr>
          <w:color w:val="000000"/>
          <w:sz w:val="25"/>
          <w:szCs w:val="25"/>
        </w:rPr>
        <w:t xml:space="preserve"> number of DBE firms available (which is relatively consistent in the projects that CAT has planned for the next three years), and the </w:t>
      </w:r>
      <w:r w:rsidRPr="00F325CF">
        <w:rPr>
          <w:color w:val="000000"/>
          <w:sz w:val="25"/>
          <w:szCs w:val="25"/>
        </w:rPr>
        <w:t xml:space="preserve"> fact that CAT</w:t>
      </w:r>
      <w:r w:rsidR="00034920" w:rsidRPr="00F325CF">
        <w:rPr>
          <w:color w:val="000000"/>
          <w:sz w:val="25"/>
          <w:szCs w:val="25"/>
        </w:rPr>
        <w:t>’s</w:t>
      </w:r>
      <w:r w:rsidRPr="00F325CF">
        <w:rPr>
          <w:color w:val="000000"/>
          <w:sz w:val="25"/>
          <w:szCs w:val="25"/>
        </w:rPr>
        <w:t xml:space="preserve"> identified</w:t>
      </w:r>
      <w:r w:rsidR="00034920" w:rsidRPr="00F325CF">
        <w:rPr>
          <w:color w:val="000000"/>
          <w:sz w:val="25"/>
          <w:szCs w:val="25"/>
        </w:rPr>
        <w:t xml:space="preserve"> </w:t>
      </w:r>
      <w:r w:rsidRPr="00F325CF">
        <w:rPr>
          <w:color w:val="000000"/>
          <w:sz w:val="25"/>
          <w:szCs w:val="25"/>
        </w:rPr>
        <w:t>projects in the past</w:t>
      </w:r>
      <w:r w:rsidR="00034920" w:rsidRPr="00F325CF">
        <w:rPr>
          <w:color w:val="000000"/>
          <w:sz w:val="25"/>
          <w:szCs w:val="25"/>
        </w:rPr>
        <w:t xml:space="preserve"> three years </w:t>
      </w:r>
      <w:r w:rsidRPr="00F325CF">
        <w:rPr>
          <w:color w:val="000000"/>
          <w:sz w:val="25"/>
          <w:szCs w:val="25"/>
        </w:rPr>
        <w:t xml:space="preserve">provided </w:t>
      </w:r>
      <w:r w:rsidR="00034920" w:rsidRPr="00F325CF">
        <w:rPr>
          <w:color w:val="000000"/>
          <w:sz w:val="25"/>
          <w:szCs w:val="25"/>
        </w:rPr>
        <w:t xml:space="preserve">little </w:t>
      </w:r>
      <w:r w:rsidRPr="00F325CF">
        <w:rPr>
          <w:color w:val="000000"/>
          <w:sz w:val="25"/>
          <w:szCs w:val="25"/>
        </w:rPr>
        <w:t xml:space="preserve">opportunity for DBE participation. </w:t>
      </w:r>
      <w:r w:rsidR="00EF0350">
        <w:rPr>
          <w:color w:val="000000"/>
          <w:sz w:val="25"/>
          <w:szCs w:val="25"/>
        </w:rPr>
        <w:t xml:space="preserve">While we </w:t>
      </w:r>
      <w:r w:rsidR="00034920" w:rsidRPr="00F325CF">
        <w:rPr>
          <w:color w:val="000000"/>
          <w:sz w:val="25"/>
          <w:szCs w:val="25"/>
        </w:rPr>
        <w:t xml:space="preserve">feel there is greater potential for participation in the </w:t>
      </w:r>
      <w:r w:rsidR="00216AD5" w:rsidRPr="00F325CF">
        <w:rPr>
          <w:color w:val="000000"/>
          <w:sz w:val="25"/>
          <w:szCs w:val="25"/>
        </w:rPr>
        <w:t xml:space="preserve">upcoming </w:t>
      </w:r>
      <w:r w:rsidR="00EF0350">
        <w:rPr>
          <w:color w:val="000000"/>
          <w:sz w:val="25"/>
          <w:szCs w:val="25"/>
        </w:rPr>
        <w:t xml:space="preserve">three year period based on the </w:t>
      </w:r>
      <w:r w:rsidR="00034920" w:rsidRPr="00F325CF">
        <w:rPr>
          <w:color w:val="000000"/>
          <w:sz w:val="25"/>
          <w:szCs w:val="25"/>
        </w:rPr>
        <w:t>projects</w:t>
      </w:r>
      <w:r w:rsidR="00EF0350">
        <w:rPr>
          <w:color w:val="000000"/>
          <w:sz w:val="25"/>
          <w:szCs w:val="25"/>
        </w:rPr>
        <w:t xml:space="preserve"> scheduled, the outreach CAT continues to perform, and the overall community awareness of the DBE program as it relates to CAT operations and contracting opportunities for DBEs, we feel that the base calculation represents CAT’s most appropriate DBE participation goal.</w:t>
      </w:r>
      <w:r w:rsidR="00B94D6D">
        <w:rPr>
          <w:color w:val="000000"/>
          <w:sz w:val="25"/>
          <w:szCs w:val="25"/>
        </w:rPr>
        <w:t xml:space="preserve"> CAT expends significant federal funds in maintaining its fixed route bus fleet. CAT works diligently to encourage DBE participation through the competitive bidding process in these purchases, however, there are no DBEs in CAT’s extended market which provide the parts/services necessary, and therefore participation in this area is expected to remain low.</w:t>
      </w:r>
    </w:p>
    <w:p w:rsidR="0072323E" w:rsidRPr="00F325CF" w:rsidRDefault="0072323E" w:rsidP="0072323E">
      <w:pPr>
        <w:autoSpaceDE w:val="0"/>
        <w:autoSpaceDN w:val="0"/>
        <w:rPr>
          <w:color w:val="000000"/>
          <w:sz w:val="25"/>
          <w:szCs w:val="25"/>
        </w:rPr>
      </w:pPr>
    </w:p>
    <w:p w:rsidR="0072323E" w:rsidRPr="00F325CF" w:rsidRDefault="0072323E" w:rsidP="0072323E">
      <w:pPr>
        <w:autoSpaceDE w:val="0"/>
        <w:autoSpaceDN w:val="0"/>
        <w:rPr>
          <w:color w:val="000000"/>
          <w:sz w:val="25"/>
          <w:szCs w:val="25"/>
        </w:rPr>
      </w:pPr>
      <w:r w:rsidRPr="00F325CF">
        <w:rPr>
          <w:color w:val="000000"/>
          <w:sz w:val="25"/>
          <w:szCs w:val="25"/>
        </w:rPr>
        <w:t xml:space="preserve">In addition, at the time of the above goal establishment, CAT did not </w:t>
      </w:r>
      <w:r w:rsidR="003D1CB1" w:rsidRPr="00F325CF">
        <w:rPr>
          <w:color w:val="000000"/>
          <w:sz w:val="25"/>
          <w:szCs w:val="25"/>
        </w:rPr>
        <w:t>have a</w:t>
      </w:r>
      <w:r w:rsidR="00B53037" w:rsidRPr="00F325CF">
        <w:rPr>
          <w:color w:val="000000"/>
          <w:sz w:val="25"/>
          <w:szCs w:val="25"/>
        </w:rPr>
        <w:t>ny</w:t>
      </w:r>
      <w:r w:rsidR="003D1CB1" w:rsidRPr="00F325CF">
        <w:rPr>
          <w:color w:val="000000"/>
          <w:sz w:val="25"/>
          <w:szCs w:val="25"/>
        </w:rPr>
        <w:t xml:space="preserve"> </w:t>
      </w:r>
      <w:r w:rsidRPr="00F325CF">
        <w:rPr>
          <w:color w:val="000000"/>
          <w:sz w:val="25"/>
          <w:szCs w:val="25"/>
        </w:rPr>
        <w:t>current dis</w:t>
      </w:r>
      <w:r w:rsidR="003D1CB1" w:rsidRPr="00F325CF">
        <w:rPr>
          <w:color w:val="000000"/>
          <w:sz w:val="25"/>
          <w:szCs w:val="25"/>
        </w:rPr>
        <w:t>parity studies in hand relating to the juris</w:t>
      </w:r>
      <w:r w:rsidRPr="00F325CF">
        <w:rPr>
          <w:color w:val="000000"/>
          <w:sz w:val="25"/>
          <w:szCs w:val="25"/>
        </w:rPr>
        <w:t>diction</w:t>
      </w:r>
      <w:r w:rsidR="003D1CB1" w:rsidRPr="00F325CF">
        <w:rPr>
          <w:color w:val="000000"/>
          <w:sz w:val="25"/>
          <w:szCs w:val="25"/>
        </w:rPr>
        <w:t>, therefore no adjustments are being made at this time.</w:t>
      </w:r>
    </w:p>
    <w:p w:rsidR="00F259F7" w:rsidRPr="00F325CF" w:rsidRDefault="00F259F7" w:rsidP="00F259F7">
      <w:pPr>
        <w:autoSpaceDE w:val="0"/>
        <w:autoSpaceDN w:val="0"/>
        <w:rPr>
          <w:color w:val="000000"/>
          <w:sz w:val="25"/>
          <w:szCs w:val="25"/>
        </w:rPr>
      </w:pPr>
    </w:p>
    <w:p w:rsidR="00F259F7" w:rsidRPr="00F325CF" w:rsidRDefault="00F259F7" w:rsidP="00F259F7">
      <w:pPr>
        <w:autoSpaceDE w:val="0"/>
        <w:autoSpaceDN w:val="0"/>
        <w:rPr>
          <w:b/>
          <w:bCs/>
          <w:color w:val="000000"/>
          <w:sz w:val="25"/>
          <w:szCs w:val="25"/>
          <w:u w:val="single"/>
        </w:rPr>
      </w:pPr>
      <w:r w:rsidRPr="00F325CF">
        <w:rPr>
          <w:b/>
          <w:bCs/>
          <w:color w:val="000000"/>
          <w:sz w:val="25"/>
          <w:szCs w:val="25"/>
          <w:u w:val="single"/>
        </w:rPr>
        <w:t>RACE CONSCIOUS/RACE NEUTRAL ADJUSTMENT</w:t>
      </w:r>
    </w:p>
    <w:p w:rsidR="00F259F7" w:rsidRPr="00F325CF" w:rsidRDefault="00F259F7" w:rsidP="00F259F7">
      <w:pPr>
        <w:autoSpaceDE w:val="0"/>
        <w:autoSpaceDN w:val="0"/>
        <w:rPr>
          <w:color w:val="000000"/>
          <w:sz w:val="25"/>
          <w:szCs w:val="25"/>
        </w:rPr>
      </w:pPr>
    </w:p>
    <w:p w:rsidR="00FA3A25" w:rsidRPr="00CE5836" w:rsidRDefault="00F259F7" w:rsidP="00F259F7">
      <w:pPr>
        <w:autoSpaceDE w:val="0"/>
        <w:autoSpaceDN w:val="0"/>
        <w:rPr>
          <w:color w:val="000000"/>
          <w:sz w:val="25"/>
          <w:szCs w:val="25"/>
        </w:rPr>
      </w:pPr>
      <w:r w:rsidRPr="00F325CF">
        <w:rPr>
          <w:color w:val="000000"/>
          <w:sz w:val="25"/>
          <w:szCs w:val="25"/>
        </w:rPr>
        <w:t>CAT expects to meet the entire goal through race-neutral means.  This will be accomplished through the implementation of th</w:t>
      </w:r>
      <w:r w:rsidR="00B53037" w:rsidRPr="00F325CF">
        <w:rPr>
          <w:color w:val="000000"/>
          <w:sz w:val="25"/>
          <w:szCs w:val="25"/>
        </w:rPr>
        <w:t>e small business element of the DBE</w:t>
      </w:r>
      <w:r w:rsidRPr="00F325CF">
        <w:rPr>
          <w:color w:val="000000"/>
          <w:sz w:val="25"/>
          <w:szCs w:val="25"/>
        </w:rPr>
        <w:t xml:space="preserve"> plan.</w:t>
      </w:r>
      <w:r w:rsidRPr="00CE5836">
        <w:rPr>
          <w:color w:val="000000"/>
          <w:sz w:val="25"/>
          <w:szCs w:val="25"/>
        </w:rPr>
        <w:t xml:space="preserve"> </w:t>
      </w:r>
    </w:p>
    <w:p w:rsidR="00FA3A25" w:rsidRPr="00CE5836" w:rsidRDefault="00FA3A25" w:rsidP="00F259F7">
      <w:pPr>
        <w:autoSpaceDE w:val="0"/>
        <w:autoSpaceDN w:val="0"/>
        <w:rPr>
          <w:b/>
          <w:bCs/>
          <w:color w:val="000000"/>
          <w:sz w:val="25"/>
          <w:szCs w:val="25"/>
          <w:u w:val="single"/>
        </w:rPr>
      </w:pPr>
    </w:p>
    <w:p w:rsidR="00FA3A25" w:rsidRPr="00CE5836" w:rsidRDefault="00FA3A25" w:rsidP="00F259F7">
      <w:pPr>
        <w:autoSpaceDE w:val="0"/>
        <w:autoSpaceDN w:val="0"/>
        <w:rPr>
          <w:b/>
          <w:bCs/>
          <w:color w:val="000000"/>
          <w:sz w:val="25"/>
          <w:szCs w:val="25"/>
          <w:u w:val="single"/>
        </w:rPr>
      </w:pPr>
    </w:p>
    <w:p w:rsidR="00F259F7" w:rsidRPr="00F325CF" w:rsidRDefault="00F259F7" w:rsidP="00F259F7">
      <w:pPr>
        <w:autoSpaceDE w:val="0"/>
        <w:autoSpaceDN w:val="0"/>
        <w:rPr>
          <w:b/>
          <w:bCs/>
          <w:color w:val="000000"/>
          <w:sz w:val="25"/>
          <w:szCs w:val="25"/>
          <w:u w:val="single"/>
        </w:rPr>
      </w:pPr>
      <w:r w:rsidRPr="00F325CF">
        <w:rPr>
          <w:b/>
          <w:bCs/>
          <w:color w:val="000000"/>
          <w:sz w:val="25"/>
          <w:szCs w:val="25"/>
          <w:u w:val="single"/>
        </w:rPr>
        <w:t>FINAL GOAL</w:t>
      </w:r>
    </w:p>
    <w:p w:rsidR="00F259F7" w:rsidRPr="00F325CF" w:rsidRDefault="00F259F7" w:rsidP="00F259F7">
      <w:pPr>
        <w:autoSpaceDE w:val="0"/>
        <w:autoSpaceDN w:val="0"/>
        <w:rPr>
          <w:b/>
          <w:bCs/>
          <w:color w:val="000000"/>
          <w:sz w:val="25"/>
          <w:szCs w:val="25"/>
          <w:u w:val="single"/>
        </w:rPr>
      </w:pPr>
    </w:p>
    <w:p w:rsidR="00F259F7" w:rsidRPr="00F325CF" w:rsidRDefault="00F259F7" w:rsidP="00F259F7">
      <w:pPr>
        <w:autoSpaceDE w:val="0"/>
        <w:autoSpaceDN w:val="0"/>
        <w:spacing w:after="120"/>
        <w:rPr>
          <w:color w:val="000000"/>
          <w:sz w:val="25"/>
          <w:szCs w:val="25"/>
        </w:rPr>
      </w:pPr>
      <w:r w:rsidRPr="00F325CF">
        <w:rPr>
          <w:color w:val="000000"/>
          <w:sz w:val="25"/>
          <w:szCs w:val="25"/>
        </w:rPr>
        <w:t xml:space="preserve">As the result of efforts by CAT to date, the overall goal for participation by DBEs in CAT’s federally assisted contracts will be </w:t>
      </w:r>
      <w:r w:rsidR="003E0E32">
        <w:rPr>
          <w:color w:val="000000"/>
          <w:sz w:val="25"/>
          <w:szCs w:val="25"/>
        </w:rPr>
        <w:t>1</w:t>
      </w:r>
      <w:r w:rsidRPr="00F325CF">
        <w:rPr>
          <w:color w:val="000000"/>
          <w:sz w:val="25"/>
          <w:szCs w:val="25"/>
        </w:rPr>
        <w:t>.</w:t>
      </w:r>
      <w:r w:rsidR="003E0E32">
        <w:rPr>
          <w:color w:val="000000"/>
          <w:sz w:val="25"/>
          <w:szCs w:val="25"/>
        </w:rPr>
        <w:t>39</w:t>
      </w:r>
      <w:r w:rsidRPr="00F325CF">
        <w:rPr>
          <w:color w:val="000000"/>
          <w:sz w:val="25"/>
          <w:szCs w:val="25"/>
        </w:rPr>
        <w:t>%.  It will be through race-neutral measures.</w:t>
      </w:r>
    </w:p>
    <w:p w:rsidR="00161458" w:rsidRPr="00F325CF" w:rsidRDefault="00161458" w:rsidP="00F259F7">
      <w:pPr>
        <w:autoSpaceDE w:val="0"/>
        <w:autoSpaceDN w:val="0"/>
        <w:rPr>
          <w:color w:val="000000"/>
          <w:sz w:val="25"/>
          <w:szCs w:val="25"/>
        </w:rPr>
      </w:pPr>
    </w:p>
    <w:p w:rsidR="00E62045" w:rsidRPr="00CE5836" w:rsidRDefault="00F259F7" w:rsidP="00F259F7">
      <w:pPr>
        <w:autoSpaceDE w:val="0"/>
        <w:autoSpaceDN w:val="0"/>
        <w:rPr>
          <w:color w:val="000000"/>
          <w:sz w:val="25"/>
          <w:szCs w:val="25"/>
        </w:rPr>
      </w:pPr>
      <w:r w:rsidRPr="00F325CF">
        <w:rPr>
          <w:color w:val="000000"/>
          <w:sz w:val="25"/>
          <w:szCs w:val="25"/>
        </w:rPr>
        <w:t>In recognition of CAT’s additional responsibility to foster DBEs, CAT will</w:t>
      </w:r>
      <w:r w:rsidR="00B53037" w:rsidRPr="00F325CF">
        <w:rPr>
          <w:color w:val="000000"/>
          <w:sz w:val="25"/>
          <w:szCs w:val="25"/>
        </w:rPr>
        <w:t xml:space="preserve"> continue its efforts</w:t>
      </w:r>
      <w:r w:rsidRPr="00F325CF">
        <w:rPr>
          <w:color w:val="000000"/>
          <w:sz w:val="25"/>
          <w:szCs w:val="25"/>
        </w:rPr>
        <w:t xml:space="preserve"> </w:t>
      </w:r>
      <w:r w:rsidR="00B53037" w:rsidRPr="00F325CF">
        <w:rPr>
          <w:color w:val="000000"/>
          <w:sz w:val="25"/>
          <w:szCs w:val="25"/>
        </w:rPr>
        <w:t xml:space="preserve">to forge community awareness of the DBE program in general </w:t>
      </w:r>
      <w:r w:rsidR="00CB287C" w:rsidRPr="00F325CF">
        <w:rPr>
          <w:color w:val="000000"/>
          <w:sz w:val="25"/>
          <w:szCs w:val="25"/>
        </w:rPr>
        <w:t xml:space="preserve">through </w:t>
      </w:r>
      <w:r w:rsidR="00E62045" w:rsidRPr="00F325CF">
        <w:rPr>
          <w:color w:val="000000"/>
          <w:sz w:val="25"/>
          <w:szCs w:val="25"/>
        </w:rPr>
        <w:t xml:space="preserve">face to face </w:t>
      </w:r>
      <w:r w:rsidR="00CB287C" w:rsidRPr="00F325CF">
        <w:rPr>
          <w:color w:val="000000"/>
          <w:sz w:val="25"/>
          <w:szCs w:val="25"/>
        </w:rPr>
        <w:t xml:space="preserve">discussions and communications </w:t>
      </w:r>
      <w:r w:rsidR="00E62045" w:rsidRPr="00F325CF">
        <w:rPr>
          <w:color w:val="000000"/>
          <w:sz w:val="25"/>
          <w:szCs w:val="25"/>
        </w:rPr>
        <w:t xml:space="preserve">as well as email or US Postal mailings </w:t>
      </w:r>
      <w:r w:rsidR="00CB287C" w:rsidRPr="00F325CF">
        <w:rPr>
          <w:color w:val="000000"/>
          <w:sz w:val="25"/>
          <w:szCs w:val="25"/>
        </w:rPr>
        <w:t xml:space="preserve">with minority and DBE focused organizations </w:t>
      </w:r>
      <w:r w:rsidR="00B53037" w:rsidRPr="00F325CF">
        <w:rPr>
          <w:color w:val="000000"/>
          <w:sz w:val="25"/>
          <w:szCs w:val="25"/>
        </w:rPr>
        <w:t xml:space="preserve">and to encourage business’ qualifying as </w:t>
      </w:r>
      <w:r w:rsidRPr="00F325CF">
        <w:rPr>
          <w:color w:val="000000"/>
          <w:sz w:val="25"/>
          <w:szCs w:val="25"/>
        </w:rPr>
        <w:t>state DBE</w:t>
      </w:r>
      <w:r w:rsidR="00B53037" w:rsidRPr="00F325CF">
        <w:rPr>
          <w:color w:val="000000"/>
          <w:sz w:val="25"/>
          <w:szCs w:val="25"/>
        </w:rPr>
        <w:t>’s</w:t>
      </w:r>
      <w:r w:rsidRPr="00F325CF">
        <w:rPr>
          <w:color w:val="000000"/>
          <w:sz w:val="25"/>
          <w:szCs w:val="25"/>
        </w:rPr>
        <w:t xml:space="preserve"> </w:t>
      </w:r>
      <w:r w:rsidR="00B53037" w:rsidRPr="00F325CF">
        <w:rPr>
          <w:color w:val="000000"/>
          <w:sz w:val="25"/>
          <w:szCs w:val="25"/>
        </w:rPr>
        <w:t xml:space="preserve">to also qualify as </w:t>
      </w:r>
      <w:r w:rsidRPr="00F325CF">
        <w:rPr>
          <w:color w:val="000000"/>
          <w:sz w:val="25"/>
          <w:szCs w:val="25"/>
        </w:rPr>
        <w:t>Federal</w:t>
      </w:r>
      <w:r w:rsidR="00CB287C" w:rsidRPr="00F325CF">
        <w:rPr>
          <w:color w:val="000000"/>
          <w:sz w:val="25"/>
          <w:szCs w:val="25"/>
        </w:rPr>
        <w:t>ly qualifying</w:t>
      </w:r>
      <w:r w:rsidRPr="00F325CF">
        <w:rPr>
          <w:color w:val="000000"/>
          <w:sz w:val="25"/>
          <w:szCs w:val="25"/>
        </w:rPr>
        <w:t xml:space="preserve"> DBE firms.  </w:t>
      </w:r>
      <w:r w:rsidR="00E62045" w:rsidRPr="00F325CF">
        <w:rPr>
          <w:color w:val="000000"/>
          <w:sz w:val="25"/>
          <w:szCs w:val="25"/>
        </w:rPr>
        <w:t xml:space="preserve">CAT’s efforts in the upcoming year will include a focused outreach to the following organizations in the Greater Harrisburg </w:t>
      </w:r>
      <w:r w:rsidR="00E62045" w:rsidRPr="00493DED">
        <w:rPr>
          <w:color w:val="000000"/>
          <w:sz w:val="25"/>
          <w:szCs w:val="25"/>
        </w:rPr>
        <w:t>Area:</w:t>
      </w:r>
    </w:p>
    <w:p w:rsidR="00C025A2" w:rsidRPr="00CE5836" w:rsidRDefault="00C025A2" w:rsidP="00F259F7">
      <w:pPr>
        <w:autoSpaceDE w:val="0"/>
        <w:autoSpaceDN w:val="0"/>
        <w:rPr>
          <w:color w:val="000000"/>
          <w:sz w:val="25"/>
          <w:szCs w:val="25"/>
        </w:rPr>
      </w:pPr>
    </w:p>
    <w:p w:rsidR="00E62045" w:rsidRPr="00CE5836" w:rsidRDefault="00E62045" w:rsidP="00F259F7">
      <w:pPr>
        <w:autoSpaceDE w:val="0"/>
        <w:autoSpaceDN w:val="0"/>
        <w:rPr>
          <w:color w:val="000000"/>
          <w:sz w:val="25"/>
          <w:szCs w:val="25"/>
        </w:rPr>
      </w:pPr>
    </w:p>
    <w:p w:rsidR="00E62045" w:rsidRPr="005E2E3D" w:rsidRDefault="00E62045" w:rsidP="00E62045">
      <w:pPr>
        <w:pStyle w:val="ListParagraph"/>
        <w:numPr>
          <w:ilvl w:val="0"/>
          <w:numId w:val="11"/>
        </w:numPr>
        <w:autoSpaceDE w:val="0"/>
        <w:autoSpaceDN w:val="0"/>
        <w:rPr>
          <w:color w:val="000000"/>
          <w:sz w:val="25"/>
          <w:szCs w:val="25"/>
        </w:rPr>
      </w:pPr>
      <w:r w:rsidRPr="005E2E3D">
        <w:rPr>
          <w:color w:val="000000"/>
          <w:sz w:val="25"/>
          <w:szCs w:val="25"/>
        </w:rPr>
        <w:t xml:space="preserve">African American Chamber of Commerce Central PA – Contacts include </w:t>
      </w:r>
      <w:r w:rsidR="005E2E3D" w:rsidRPr="005E2E3D">
        <w:rPr>
          <w:color w:val="000000"/>
          <w:sz w:val="25"/>
          <w:szCs w:val="25"/>
        </w:rPr>
        <w:t>President</w:t>
      </w:r>
      <w:r w:rsidRPr="005E2E3D">
        <w:rPr>
          <w:color w:val="000000"/>
          <w:sz w:val="25"/>
          <w:szCs w:val="25"/>
        </w:rPr>
        <w:t xml:space="preserve"> Leland Nelson &amp; </w:t>
      </w:r>
      <w:r w:rsidR="005E2E3D" w:rsidRPr="005E2E3D">
        <w:rPr>
          <w:color w:val="000000"/>
          <w:sz w:val="25"/>
          <w:szCs w:val="25"/>
        </w:rPr>
        <w:t xml:space="preserve">Chairman </w:t>
      </w:r>
      <w:r w:rsidRPr="005E2E3D">
        <w:rPr>
          <w:color w:val="000000"/>
          <w:sz w:val="25"/>
          <w:szCs w:val="25"/>
        </w:rPr>
        <w:t>Shariah Brown.</w:t>
      </w:r>
      <w:r w:rsidR="00C025A2" w:rsidRPr="005E2E3D">
        <w:rPr>
          <w:color w:val="000000"/>
          <w:sz w:val="25"/>
          <w:szCs w:val="25"/>
        </w:rPr>
        <w:t xml:space="preserve"> Telephone # 717-829-8355.</w:t>
      </w:r>
    </w:p>
    <w:p w:rsidR="00E62045" w:rsidRPr="00551A5F" w:rsidRDefault="00E62045" w:rsidP="00E62045">
      <w:pPr>
        <w:pStyle w:val="ListParagraph"/>
        <w:numPr>
          <w:ilvl w:val="0"/>
          <w:numId w:val="11"/>
        </w:numPr>
        <w:autoSpaceDE w:val="0"/>
        <w:autoSpaceDN w:val="0"/>
        <w:rPr>
          <w:color w:val="000000"/>
          <w:sz w:val="25"/>
          <w:szCs w:val="25"/>
        </w:rPr>
      </w:pPr>
      <w:r w:rsidRPr="00551A5F">
        <w:rPr>
          <w:color w:val="000000"/>
          <w:sz w:val="25"/>
          <w:szCs w:val="25"/>
        </w:rPr>
        <w:t>City of Harrisburg Tax &amp; Enforcement Administrator (DBE vendors licensed by the City) – Mike Hughes</w:t>
      </w:r>
      <w:r w:rsidR="00C025A2" w:rsidRPr="00551A5F">
        <w:rPr>
          <w:color w:val="000000"/>
          <w:sz w:val="25"/>
          <w:szCs w:val="25"/>
        </w:rPr>
        <w:t xml:space="preserve"> – Telephone # 717-255-6515.</w:t>
      </w:r>
    </w:p>
    <w:p w:rsidR="00E62045" w:rsidRPr="00551A5F" w:rsidRDefault="00E62045" w:rsidP="00E62045">
      <w:pPr>
        <w:pStyle w:val="ListParagraph"/>
        <w:numPr>
          <w:ilvl w:val="0"/>
          <w:numId w:val="11"/>
        </w:numPr>
        <w:autoSpaceDE w:val="0"/>
        <w:autoSpaceDN w:val="0"/>
        <w:rPr>
          <w:color w:val="000000"/>
          <w:sz w:val="25"/>
          <w:szCs w:val="25"/>
        </w:rPr>
      </w:pPr>
      <w:r w:rsidRPr="00551A5F">
        <w:rPr>
          <w:color w:val="000000"/>
          <w:sz w:val="25"/>
          <w:szCs w:val="25"/>
        </w:rPr>
        <w:t>Hispanic Chamber</w:t>
      </w:r>
      <w:r w:rsidR="00C025A2" w:rsidRPr="00551A5F">
        <w:rPr>
          <w:color w:val="000000"/>
          <w:sz w:val="25"/>
          <w:szCs w:val="25"/>
        </w:rPr>
        <w:t xml:space="preserve"> of Commerce – Contact name open – Telephone # 717-234-4704.</w:t>
      </w:r>
    </w:p>
    <w:p w:rsidR="00C025A2" w:rsidRDefault="00C025A2" w:rsidP="00E62045">
      <w:pPr>
        <w:pStyle w:val="ListParagraph"/>
        <w:numPr>
          <w:ilvl w:val="0"/>
          <w:numId w:val="11"/>
        </w:numPr>
        <w:autoSpaceDE w:val="0"/>
        <w:autoSpaceDN w:val="0"/>
        <w:rPr>
          <w:color w:val="000000"/>
          <w:sz w:val="25"/>
          <w:szCs w:val="25"/>
        </w:rPr>
      </w:pPr>
      <w:r w:rsidRPr="00551A5F">
        <w:rPr>
          <w:color w:val="000000"/>
          <w:sz w:val="25"/>
          <w:szCs w:val="25"/>
        </w:rPr>
        <w:t>Harrisburg Regional Chamber of Commerce – Contact name open – Telephone # 717-232-4099.</w:t>
      </w:r>
    </w:p>
    <w:p w:rsidR="00551A5F" w:rsidRPr="00551A5F" w:rsidRDefault="00551A5F" w:rsidP="00E62045">
      <w:pPr>
        <w:pStyle w:val="ListParagraph"/>
        <w:numPr>
          <w:ilvl w:val="0"/>
          <w:numId w:val="11"/>
        </w:numPr>
        <w:autoSpaceDE w:val="0"/>
        <w:autoSpaceDN w:val="0"/>
        <w:rPr>
          <w:color w:val="000000"/>
          <w:sz w:val="25"/>
          <w:szCs w:val="25"/>
        </w:rPr>
      </w:pPr>
      <w:r>
        <w:rPr>
          <w:color w:val="000000"/>
          <w:sz w:val="25"/>
          <w:szCs w:val="25"/>
        </w:rPr>
        <w:t>Cheney College DBE supportive Services Program- Director Cynthia Moultrie</w:t>
      </w:r>
      <w:r w:rsidR="003753CB">
        <w:rPr>
          <w:color w:val="000000"/>
          <w:sz w:val="25"/>
          <w:szCs w:val="25"/>
        </w:rPr>
        <w:t>. Telephone #610-399-2668.</w:t>
      </w:r>
    </w:p>
    <w:p w:rsidR="00C025A2" w:rsidRPr="00CE5836" w:rsidRDefault="00C025A2" w:rsidP="00C025A2">
      <w:pPr>
        <w:pStyle w:val="ListParagraph"/>
        <w:autoSpaceDE w:val="0"/>
        <w:autoSpaceDN w:val="0"/>
        <w:rPr>
          <w:color w:val="000000"/>
          <w:sz w:val="25"/>
          <w:szCs w:val="25"/>
        </w:rPr>
      </w:pPr>
    </w:p>
    <w:p w:rsidR="00C025A2" w:rsidRPr="00F325CF" w:rsidRDefault="00C025A2" w:rsidP="00C025A2">
      <w:pPr>
        <w:pStyle w:val="ListParagraph"/>
        <w:autoSpaceDE w:val="0"/>
        <w:autoSpaceDN w:val="0"/>
        <w:rPr>
          <w:color w:val="000000"/>
          <w:sz w:val="25"/>
          <w:szCs w:val="25"/>
        </w:rPr>
      </w:pPr>
      <w:r w:rsidRPr="00F325CF">
        <w:rPr>
          <w:color w:val="000000"/>
          <w:sz w:val="25"/>
          <w:szCs w:val="25"/>
        </w:rPr>
        <w:t xml:space="preserve">As well as any additional contacts CAT can make throughout the coming year.  CAT’s Board of Directors is committed to ensuring public awareness of all </w:t>
      </w:r>
      <w:r w:rsidR="00AA1D6C" w:rsidRPr="00F325CF">
        <w:rPr>
          <w:color w:val="000000"/>
          <w:sz w:val="25"/>
          <w:szCs w:val="25"/>
        </w:rPr>
        <w:t xml:space="preserve">DOT assisted contract opportunities as well as operating type purchase/expenditures not necessarily falling under capital projects. </w:t>
      </w:r>
    </w:p>
    <w:p w:rsidR="00C025A2" w:rsidRPr="00F325CF" w:rsidRDefault="00C025A2" w:rsidP="00C025A2">
      <w:pPr>
        <w:pStyle w:val="ListParagraph"/>
        <w:autoSpaceDE w:val="0"/>
        <w:autoSpaceDN w:val="0"/>
        <w:rPr>
          <w:color w:val="000000"/>
        </w:rPr>
      </w:pPr>
    </w:p>
    <w:p w:rsidR="00F259F7" w:rsidRDefault="00F259F7" w:rsidP="00F259F7">
      <w:pPr>
        <w:autoSpaceDE w:val="0"/>
        <w:autoSpaceDN w:val="0"/>
        <w:rPr>
          <w:color w:val="000000"/>
          <w:sz w:val="25"/>
          <w:szCs w:val="25"/>
        </w:rPr>
      </w:pPr>
      <w:r w:rsidRPr="00F325CF">
        <w:rPr>
          <w:color w:val="000000"/>
          <w:sz w:val="25"/>
          <w:szCs w:val="25"/>
        </w:rPr>
        <w:t>CAT’s DBE Liaison and the Manager of Procurement</w:t>
      </w:r>
      <w:r w:rsidR="00C63C6F" w:rsidRPr="00F325CF">
        <w:rPr>
          <w:color w:val="000000"/>
          <w:sz w:val="25"/>
          <w:szCs w:val="25"/>
        </w:rPr>
        <w:t xml:space="preserve"> </w:t>
      </w:r>
      <w:r w:rsidRPr="00F325CF">
        <w:rPr>
          <w:color w:val="000000"/>
          <w:sz w:val="25"/>
          <w:szCs w:val="25"/>
        </w:rPr>
        <w:t xml:space="preserve">will review all renovation related projects in the early stages to ascertain the best method to develop the bid specifications to enable more DBE participation.  Additionally, the DBE Liaison will share the DBE spreadsheet with all </w:t>
      </w:r>
      <w:r w:rsidR="00CB287C" w:rsidRPr="00F325CF">
        <w:rPr>
          <w:color w:val="000000"/>
          <w:sz w:val="25"/>
          <w:szCs w:val="25"/>
        </w:rPr>
        <w:t xml:space="preserve">CAT </w:t>
      </w:r>
      <w:r w:rsidRPr="00F325CF">
        <w:rPr>
          <w:color w:val="000000"/>
          <w:sz w:val="25"/>
          <w:szCs w:val="25"/>
        </w:rPr>
        <w:t>managers</w:t>
      </w:r>
      <w:r w:rsidR="00CB287C" w:rsidRPr="00F325CF">
        <w:rPr>
          <w:color w:val="000000"/>
          <w:sz w:val="25"/>
          <w:szCs w:val="25"/>
        </w:rPr>
        <w:t xml:space="preserve"> and administrative staff to ensure full awareness of the program</w:t>
      </w:r>
      <w:r w:rsidRPr="00F325CF">
        <w:rPr>
          <w:color w:val="000000"/>
          <w:sz w:val="25"/>
          <w:szCs w:val="25"/>
        </w:rPr>
        <w:t>.</w:t>
      </w:r>
    </w:p>
    <w:p w:rsidR="00161458" w:rsidRPr="00CE5836" w:rsidRDefault="00161458" w:rsidP="00F259F7">
      <w:pPr>
        <w:autoSpaceDE w:val="0"/>
        <w:autoSpaceDN w:val="0"/>
        <w:rPr>
          <w:color w:val="000000"/>
          <w:sz w:val="25"/>
          <w:szCs w:val="25"/>
        </w:rPr>
      </w:pPr>
    </w:p>
    <w:p w:rsidR="00AF70DA" w:rsidRPr="00CE5836" w:rsidRDefault="00AF70DA" w:rsidP="00F259F7">
      <w:pPr>
        <w:keepNext/>
        <w:outlineLvl w:val="4"/>
        <w:rPr>
          <w:b/>
          <w:bCs/>
          <w:sz w:val="25"/>
          <w:szCs w:val="25"/>
          <w:u w:val="single"/>
        </w:rPr>
      </w:pPr>
    </w:p>
    <w:p w:rsidR="00F259F7" w:rsidRPr="00F325CF" w:rsidRDefault="00F259F7" w:rsidP="00F259F7">
      <w:pPr>
        <w:keepNext/>
        <w:outlineLvl w:val="4"/>
        <w:rPr>
          <w:b/>
          <w:bCs/>
          <w:sz w:val="25"/>
          <w:szCs w:val="25"/>
          <w:u w:val="single"/>
        </w:rPr>
      </w:pPr>
      <w:r w:rsidRPr="00F325CF">
        <w:rPr>
          <w:b/>
          <w:bCs/>
          <w:sz w:val="25"/>
          <w:szCs w:val="25"/>
          <w:u w:val="single"/>
        </w:rPr>
        <w:t>Public Participation</w:t>
      </w:r>
    </w:p>
    <w:p w:rsidR="00F259F7" w:rsidRPr="00F325CF" w:rsidRDefault="00F259F7" w:rsidP="00F259F7">
      <w:pPr>
        <w:rPr>
          <w:sz w:val="25"/>
          <w:szCs w:val="25"/>
        </w:rPr>
      </w:pPr>
    </w:p>
    <w:p w:rsidR="00F259F7" w:rsidRPr="00CE5836" w:rsidRDefault="00F259F7" w:rsidP="00F259F7">
      <w:pPr>
        <w:rPr>
          <w:sz w:val="25"/>
          <w:szCs w:val="25"/>
        </w:rPr>
      </w:pPr>
      <w:r w:rsidRPr="00F325CF">
        <w:rPr>
          <w:sz w:val="25"/>
          <w:szCs w:val="25"/>
        </w:rPr>
        <w:t>We published our goal information in these publications:</w:t>
      </w:r>
    </w:p>
    <w:p w:rsidR="00F259F7" w:rsidRPr="00CE5836" w:rsidRDefault="00F259F7" w:rsidP="00F259F7">
      <w:pPr>
        <w:rPr>
          <w:sz w:val="25"/>
          <w:szCs w:val="25"/>
        </w:rPr>
      </w:pPr>
    </w:p>
    <w:p w:rsidR="00F259F7" w:rsidRPr="00551A5F" w:rsidRDefault="00F259F7" w:rsidP="00F259F7">
      <w:pPr>
        <w:rPr>
          <w:sz w:val="25"/>
          <w:szCs w:val="25"/>
        </w:rPr>
      </w:pPr>
      <w:r w:rsidRPr="00551A5F">
        <w:rPr>
          <w:sz w:val="25"/>
          <w:szCs w:val="25"/>
        </w:rPr>
        <w:t>Harrisburg Patriot News Newspaper</w:t>
      </w:r>
      <w:r w:rsidR="00D67FEE" w:rsidRPr="00551A5F">
        <w:rPr>
          <w:sz w:val="25"/>
          <w:szCs w:val="25"/>
        </w:rPr>
        <w:t xml:space="preserve"> – (Confirmation &amp; Copy of Ad Attached)</w:t>
      </w:r>
    </w:p>
    <w:p w:rsidR="00F259F7" w:rsidRPr="00551A5F" w:rsidRDefault="00F259F7" w:rsidP="00F259F7">
      <w:pPr>
        <w:rPr>
          <w:sz w:val="25"/>
          <w:szCs w:val="25"/>
        </w:rPr>
      </w:pPr>
      <w:r w:rsidRPr="00551A5F">
        <w:rPr>
          <w:sz w:val="25"/>
          <w:szCs w:val="25"/>
        </w:rPr>
        <w:t>Carlisle Sentinel Newspaper</w:t>
      </w:r>
      <w:r w:rsidR="00D67FEE" w:rsidRPr="00551A5F">
        <w:rPr>
          <w:sz w:val="25"/>
          <w:szCs w:val="25"/>
        </w:rPr>
        <w:t xml:space="preserve"> – (Proof of Publication &amp; Copy of Ad Attached)</w:t>
      </w:r>
    </w:p>
    <w:p w:rsidR="00F259F7" w:rsidRPr="00551A5F" w:rsidRDefault="00F259F7" w:rsidP="00F259F7">
      <w:pPr>
        <w:rPr>
          <w:sz w:val="25"/>
          <w:szCs w:val="25"/>
        </w:rPr>
      </w:pPr>
      <w:r w:rsidRPr="00551A5F">
        <w:rPr>
          <w:sz w:val="25"/>
          <w:szCs w:val="25"/>
        </w:rPr>
        <w:t>Capital Area Transit Web Site as follows:</w:t>
      </w:r>
    </w:p>
    <w:p w:rsidR="00F259F7" w:rsidRPr="00702410" w:rsidRDefault="00F259F7" w:rsidP="00F259F7">
      <w:pPr>
        <w:rPr>
          <w:highlight w:val="yellow"/>
        </w:rPr>
      </w:pPr>
    </w:p>
    <w:p w:rsidR="00F259F7" w:rsidRPr="00F325CF" w:rsidRDefault="00F259F7" w:rsidP="00F259F7">
      <w:pPr>
        <w:rPr>
          <w:sz w:val="25"/>
          <w:szCs w:val="25"/>
        </w:rPr>
      </w:pPr>
      <w:r w:rsidRPr="00F325CF">
        <w:rPr>
          <w:sz w:val="25"/>
          <w:szCs w:val="25"/>
        </w:rPr>
        <w:t xml:space="preserve">PUBLIC NOTICE, </w:t>
      </w:r>
    </w:p>
    <w:p w:rsidR="00F259F7" w:rsidRPr="00F325CF" w:rsidRDefault="00F259F7" w:rsidP="00F259F7">
      <w:pPr>
        <w:rPr>
          <w:sz w:val="25"/>
          <w:szCs w:val="25"/>
        </w:rPr>
      </w:pPr>
      <w:r w:rsidRPr="00F325CF">
        <w:rPr>
          <w:sz w:val="25"/>
          <w:szCs w:val="25"/>
        </w:rPr>
        <w:t>CAPITAL AREA TRANSIT</w:t>
      </w:r>
    </w:p>
    <w:p w:rsidR="00F259F7" w:rsidRPr="00F325CF" w:rsidRDefault="00F259F7" w:rsidP="00F259F7">
      <w:pPr>
        <w:rPr>
          <w:sz w:val="25"/>
          <w:szCs w:val="25"/>
        </w:rPr>
      </w:pPr>
      <w:r w:rsidRPr="00F325CF">
        <w:rPr>
          <w:sz w:val="25"/>
          <w:szCs w:val="25"/>
        </w:rPr>
        <w:t>HARRISBURG, PENNSYLVANIA</w:t>
      </w:r>
    </w:p>
    <w:p w:rsidR="00CB287C" w:rsidRPr="00F325CF" w:rsidRDefault="00CB287C" w:rsidP="00CB287C">
      <w:pPr>
        <w:rPr>
          <w:sz w:val="25"/>
          <w:szCs w:val="25"/>
        </w:rPr>
      </w:pPr>
      <w:r w:rsidRPr="00F325CF">
        <w:rPr>
          <w:sz w:val="25"/>
          <w:szCs w:val="25"/>
        </w:rPr>
        <w:t>In accordance with requirements of the U.S. Department of Transportation as set forth in 49 C.F.R. Part 26, as amended, the Cumberland-Dauphin-Harrisburg Transit Authority, DBA as Capital Area Transit, in Harrisburg, Pennsylvania, hereby notifies</w:t>
      </w:r>
      <w:r w:rsidR="00AE35F5" w:rsidRPr="00F325CF">
        <w:rPr>
          <w:sz w:val="25"/>
          <w:szCs w:val="25"/>
        </w:rPr>
        <w:t xml:space="preserve"> th</w:t>
      </w:r>
      <w:r w:rsidR="00F325CF" w:rsidRPr="00F325CF">
        <w:rPr>
          <w:sz w:val="25"/>
          <w:szCs w:val="25"/>
        </w:rPr>
        <w:t>e public that, effective June 12</w:t>
      </w:r>
      <w:r w:rsidR="00AE35F5" w:rsidRPr="00F325CF">
        <w:rPr>
          <w:sz w:val="25"/>
          <w:szCs w:val="25"/>
        </w:rPr>
        <w:t>, 20</w:t>
      </w:r>
      <w:r w:rsidR="00F325CF" w:rsidRPr="00F325CF">
        <w:rPr>
          <w:sz w:val="25"/>
          <w:szCs w:val="25"/>
        </w:rPr>
        <w:t>20</w:t>
      </w:r>
      <w:r w:rsidRPr="00F325CF">
        <w:rPr>
          <w:sz w:val="25"/>
          <w:szCs w:val="25"/>
        </w:rPr>
        <w:t>, it has m</w:t>
      </w:r>
      <w:r w:rsidR="00AE35F5" w:rsidRPr="00F325CF">
        <w:rPr>
          <w:sz w:val="25"/>
          <w:szCs w:val="25"/>
        </w:rPr>
        <w:t xml:space="preserve">ade available </w:t>
      </w:r>
      <w:r w:rsidR="00F325CF" w:rsidRPr="00F325CF">
        <w:rPr>
          <w:sz w:val="25"/>
          <w:szCs w:val="25"/>
        </w:rPr>
        <w:t>a copy of its 2021</w:t>
      </w:r>
      <w:r w:rsidRPr="00F325CF">
        <w:rPr>
          <w:sz w:val="25"/>
          <w:szCs w:val="25"/>
        </w:rPr>
        <w:t xml:space="preserve"> Disadvantaged Business Enterprise goal at </w:t>
      </w:r>
      <w:hyperlink r:id="rId10" w:history="1">
        <w:r w:rsidRPr="00F325CF">
          <w:rPr>
            <w:rStyle w:val="Hyperlink"/>
            <w:sz w:val="25"/>
            <w:szCs w:val="25"/>
          </w:rPr>
          <w:t>www.cattransit.com</w:t>
        </w:r>
      </w:hyperlink>
      <w:r w:rsidRPr="00F325CF">
        <w:rPr>
          <w:sz w:val="25"/>
          <w:szCs w:val="25"/>
        </w:rPr>
        <w:t>.  The public is invited to read and comme</w:t>
      </w:r>
      <w:r w:rsidR="00AE35F5" w:rsidRPr="00F325CF">
        <w:rPr>
          <w:sz w:val="25"/>
          <w:szCs w:val="25"/>
        </w:rPr>
        <w:t>nt on</w:t>
      </w:r>
      <w:r w:rsidR="00F325CF" w:rsidRPr="00F325CF">
        <w:rPr>
          <w:sz w:val="25"/>
          <w:szCs w:val="25"/>
        </w:rPr>
        <w:t xml:space="preserve"> the methodology until July 27</w:t>
      </w:r>
      <w:r w:rsidR="00AE35F5" w:rsidRPr="00F325CF">
        <w:rPr>
          <w:sz w:val="25"/>
          <w:szCs w:val="25"/>
        </w:rPr>
        <w:t>, 20</w:t>
      </w:r>
      <w:r w:rsidR="00F325CF" w:rsidRPr="00F325CF">
        <w:rPr>
          <w:sz w:val="25"/>
          <w:szCs w:val="25"/>
        </w:rPr>
        <w:t>20</w:t>
      </w:r>
      <w:r w:rsidRPr="00F325CF">
        <w:rPr>
          <w:sz w:val="25"/>
          <w:szCs w:val="25"/>
        </w:rPr>
        <w:t>.  Any public comments should be addressed to:</w:t>
      </w:r>
    </w:p>
    <w:p w:rsidR="00CB287C" w:rsidRPr="00F325CF" w:rsidRDefault="00CB287C" w:rsidP="00CB287C">
      <w:pPr>
        <w:rPr>
          <w:sz w:val="25"/>
          <w:szCs w:val="25"/>
        </w:rPr>
      </w:pPr>
    </w:p>
    <w:p w:rsidR="00CB287C" w:rsidRPr="00F325CF" w:rsidRDefault="00CB287C" w:rsidP="00CB287C">
      <w:pPr>
        <w:rPr>
          <w:sz w:val="25"/>
          <w:szCs w:val="25"/>
        </w:rPr>
      </w:pPr>
      <w:r w:rsidRPr="00F325CF">
        <w:rPr>
          <w:sz w:val="25"/>
          <w:szCs w:val="25"/>
        </w:rPr>
        <w:t>Capital Area Transit</w:t>
      </w:r>
    </w:p>
    <w:p w:rsidR="00CB287C" w:rsidRPr="00F325CF" w:rsidRDefault="00F325CF" w:rsidP="00CB287C">
      <w:pPr>
        <w:rPr>
          <w:sz w:val="25"/>
          <w:szCs w:val="25"/>
        </w:rPr>
      </w:pPr>
      <w:r w:rsidRPr="00F325CF">
        <w:rPr>
          <w:sz w:val="25"/>
          <w:szCs w:val="25"/>
        </w:rPr>
        <w:t>Attn: Richard H. Farr, Executive Director</w:t>
      </w:r>
    </w:p>
    <w:p w:rsidR="00CB287C" w:rsidRPr="00F325CF" w:rsidRDefault="00CB287C" w:rsidP="00CB287C">
      <w:pPr>
        <w:rPr>
          <w:sz w:val="25"/>
          <w:szCs w:val="25"/>
        </w:rPr>
      </w:pPr>
      <w:r w:rsidRPr="00F325CF">
        <w:rPr>
          <w:sz w:val="25"/>
          <w:szCs w:val="25"/>
        </w:rPr>
        <w:t>901 N. Cameron Street</w:t>
      </w:r>
    </w:p>
    <w:p w:rsidR="00CB287C" w:rsidRPr="00F325CF" w:rsidRDefault="00CB287C" w:rsidP="00CB287C">
      <w:pPr>
        <w:rPr>
          <w:sz w:val="25"/>
          <w:szCs w:val="25"/>
        </w:rPr>
      </w:pPr>
      <w:r w:rsidRPr="00F325CF">
        <w:rPr>
          <w:sz w:val="25"/>
          <w:szCs w:val="25"/>
        </w:rPr>
        <w:t>Harrisburg, PA  17101</w:t>
      </w:r>
    </w:p>
    <w:p w:rsidR="00AC69FF" w:rsidRPr="00F325CF" w:rsidRDefault="00AC69FF" w:rsidP="00AC69FF">
      <w:pPr>
        <w:rPr>
          <w:sz w:val="25"/>
          <w:szCs w:val="25"/>
        </w:rPr>
      </w:pPr>
    </w:p>
    <w:p w:rsidR="00AC69FF" w:rsidRPr="00F325CF" w:rsidRDefault="00AC69FF" w:rsidP="00AC69FF"/>
    <w:p w:rsidR="00AC69FF" w:rsidRPr="00CE5836" w:rsidRDefault="00882885" w:rsidP="00AC69FF">
      <w:pPr>
        <w:rPr>
          <w:i/>
          <w:sz w:val="25"/>
          <w:szCs w:val="25"/>
        </w:rPr>
      </w:pPr>
      <w:r w:rsidRPr="00F325CF">
        <w:rPr>
          <w:i/>
          <w:sz w:val="25"/>
          <w:szCs w:val="25"/>
        </w:rPr>
        <w:t xml:space="preserve">The </w:t>
      </w:r>
      <w:r w:rsidR="00CB287C" w:rsidRPr="00F325CF">
        <w:rPr>
          <w:i/>
          <w:sz w:val="25"/>
          <w:szCs w:val="25"/>
        </w:rPr>
        <w:t xml:space="preserve">Comment period </w:t>
      </w:r>
      <w:r w:rsidRPr="00F325CF">
        <w:rPr>
          <w:i/>
          <w:sz w:val="25"/>
          <w:szCs w:val="25"/>
        </w:rPr>
        <w:t>was</w:t>
      </w:r>
      <w:r w:rsidR="00F325CF" w:rsidRPr="00F325CF">
        <w:rPr>
          <w:i/>
          <w:sz w:val="25"/>
          <w:szCs w:val="25"/>
        </w:rPr>
        <w:t xml:space="preserve"> open from June 12, 2020</w:t>
      </w:r>
      <w:r w:rsidR="00CB287C" w:rsidRPr="00F325CF">
        <w:rPr>
          <w:i/>
          <w:sz w:val="25"/>
          <w:szCs w:val="25"/>
        </w:rPr>
        <w:t xml:space="preserve"> to </w:t>
      </w:r>
      <w:r w:rsidR="00F325CF" w:rsidRPr="00F325CF">
        <w:rPr>
          <w:i/>
          <w:sz w:val="25"/>
          <w:szCs w:val="25"/>
        </w:rPr>
        <w:t>July 27</w:t>
      </w:r>
      <w:r w:rsidR="00114426" w:rsidRPr="00F325CF">
        <w:rPr>
          <w:i/>
          <w:sz w:val="25"/>
          <w:szCs w:val="25"/>
        </w:rPr>
        <w:t>, 20</w:t>
      </w:r>
      <w:r w:rsidR="00F325CF" w:rsidRPr="00F325CF">
        <w:rPr>
          <w:i/>
          <w:sz w:val="25"/>
          <w:szCs w:val="25"/>
        </w:rPr>
        <w:t>20</w:t>
      </w:r>
      <w:r w:rsidR="00CB287C" w:rsidRPr="00F325CF">
        <w:rPr>
          <w:i/>
          <w:sz w:val="25"/>
          <w:szCs w:val="25"/>
        </w:rPr>
        <w:t>.</w:t>
      </w:r>
      <w:r w:rsidRPr="00CE5836">
        <w:rPr>
          <w:i/>
          <w:sz w:val="25"/>
          <w:szCs w:val="25"/>
        </w:rPr>
        <w:t xml:space="preserve"> </w:t>
      </w:r>
    </w:p>
    <w:sectPr w:rsidR="00AC69FF" w:rsidRPr="00CE5836" w:rsidSect="007A4098">
      <w:footerReference w:type="default" r:id="rId11"/>
      <w:pgSz w:w="12240" w:h="15840"/>
      <w:pgMar w:top="72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FAD" w:rsidRDefault="00FC2FAD">
      <w:r>
        <w:separator/>
      </w:r>
    </w:p>
  </w:endnote>
  <w:endnote w:type="continuationSeparator" w:id="0">
    <w:p w:rsidR="00FC2FAD" w:rsidRDefault="00FC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614"/>
      <w:docPartObj>
        <w:docPartGallery w:val="Page Numbers (Bottom of Page)"/>
        <w:docPartUnique/>
      </w:docPartObj>
    </w:sdtPr>
    <w:sdtEndPr>
      <w:rPr>
        <w:noProof/>
      </w:rPr>
    </w:sdtEndPr>
    <w:sdtContent>
      <w:p w:rsidR="00A35AB2" w:rsidRDefault="00A35AB2">
        <w:pPr>
          <w:pStyle w:val="Footer"/>
          <w:jc w:val="center"/>
        </w:pPr>
        <w:r>
          <w:fldChar w:fldCharType="begin"/>
        </w:r>
        <w:r>
          <w:instrText xml:space="preserve"> PAGE   \* MERGEFORMAT </w:instrText>
        </w:r>
        <w:r>
          <w:fldChar w:fldCharType="separate"/>
        </w:r>
        <w:r w:rsidR="00856367">
          <w:rPr>
            <w:noProof/>
          </w:rPr>
          <w:t>7</w:t>
        </w:r>
        <w:r>
          <w:rPr>
            <w:noProof/>
          </w:rPr>
          <w:fldChar w:fldCharType="end"/>
        </w:r>
      </w:p>
    </w:sdtContent>
  </w:sdt>
  <w:p w:rsidR="00A35AB2" w:rsidRDefault="00A35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FAD" w:rsidRDefault="00FC2FAD">
      <w:r>
        <w:separator/>
      </w:r>
    </w:p>
  </w:footnote>
  <w:footnote w:type="continuationSeparator" w:id="0">
    <w:p w:rsidR="00FC2FAD" w:rsidRDefault="00FC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10AA"/>
    <w:multiLevelType w:val="hybridMultilevel"/>
    <w:tmpl w:val="0FE65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82CF3"/>
    <w:multiLevelType w:val="hybridMultilevel"/>
    <w:tmpl w:val="E2DCA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02F87"/>
    <w:multiLevelType w:val="hybridMultilevel"/>
    <w:tmpl w:val="48B6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452F7"/>
    <w:multiLevelType w:val="singleLevel"/>
    <w:tmpl w:val="1C0C534E"/>
    <w:lvl w:ilvl="0">
      <w:start w:val="1"/>
      <w:numFmt w:val="decimal"/>
      <w:lvlText w:val="%1."/>
      <w:lvlJc w:val="left"/>
      <w:pPr>
        <w:tabs>
          <w:tab w:val="num" w:pos="1080"/>
        </w:tabs>
        <w:ind w:left="1080" w:hanging="360"/>
      </w:pPr>
    </w:lvl>
  </w:abstractNum>
  <w:abstractNum w:abstractNumId="4" w15:restartNumberingAfterBreak="0">
    <w:nsid w:val="27AF2F8D"/>
    <w:multiLevelType w:val="singleLevel"/>
    <w:tmpl w:val="C31826A2"/>
    <w:lvl w:ilvl="0">
      <w:start w:val="1"/>
      <w:numFmt w:val="decimal"/>
      <w:lvlText w:val="%1."/>
      <w:lvlJc w:val="left"/>
      <w:pPr>
        <w:tabs>
          <w:tab w:val="num" w:pos="1080"/>
        </w:tabs>
        <w:ind w:left="1080" w:hanging="360"/>
      </w:pPr>
    </w:lvl>
  </w:abstractNum>
  <w:abstractNum w:abstractNumId="5" w15:restartNumberingAfterBreak="0">
    <w:nsid w:val="37B25778"/>
    <w:multiLevelType w:val="singleLevel"/>
    <w:tmpl w:val="B29A2CDC"/>
    <w:lvl w:ilvl="0">
      <w:start w:val="1"/>
      <w:numFmt w:val="decimal"/>
      <w:lvlText w:val="%1."/>
      <w:lvlJc w:val="left"/>
      <w:pPr>
        <w:tabs>
          <w:tab w:val="num" w:pos="1080"/>
        </w:tabs>
        <w:ind w:left="1080" w:hanging="360"/>
      </w:pPr>
    </w:lvl>
  </w:abstractNum>
  <w:abstractNum w:abstractNumId="6" w15:restartNumberingAfterBreak="0">
    <w:nsid w:val="4A1D7FA5"/>
    <w:multiLevelType w:val="singleLevel"/>
    <w:tmpl w:val="701C70CA"/>
    <w:lvl w:ilvl="0">
      <w:start w:val="1"/>
      <w:numFmt w:val="decimal"/>
      <w:lvlText w:val="%1."/>
      <w:lvlJc w:val="left"/>
      <w:pPr>
        <w:tabs>
          <w:tab w:val="num" w:pos="1080"/>
        </w:tabs>
        <w:ind w:left="1080" w:hanging="360"/>
      </w:pPr>
    </w:lvl>
  </w:abstractNum>
  <w:abstractNum w:abstractNumId="7" w15:restartNumberingAfterBreak="0">
    <w:nsid w:val="4C397801"/>
    <w:multiLevelType w:val="hybridMultilevel"/>
    <w:tmpl w:val="69E4D744"/>
    <w:lvl w:ilvl="0" w:tplc="8614554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81D2247"/>
    <w:multiLevelType w:val="hybridMultilevel"/>
    <w:tmpl w:val="5936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9027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8A358A5"/>
    <w:multiLevelType w:val="singleLevel"/>
    <w:tmpl w:val="F34E9230"/>
    <w:lvl w:ilvl="0">
      <w:start w:val="1"/>
      <w:numFmt w:val="decimal"/>
      <w:lvlText w:val="%1."/>
      <w:lvlJc w:val="left"/>
      <w:pPr>
        <w:tabs>
          <w:tab w:val="num" w:pos="1080"/>
        </w:tabs>
        <w:ind w:left="1080" w:hanging="360"/>
      </w:pPr>
    </w:lvl>
  </w:abstractNum>
  <w:num w:numId="1">
    <w:abstractNumId w:val="10"/>
    <w:lvlOverride w:ilvl="0">
      <w:startOverride w:val="1"/>
    </w:lvlOverride>
  </w:num>
  <w:num w:numId="2">
    <w:abstractNumId w:val="4"/>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6"/>
    <w:lvlOverride w:ilvl="0">
      <w:startOverride w:val="1"/>
    </w:lvlOverride>
  </w:num>
  <w:num w:numId="6">
    <w:abstractNumId w:val="5"/>
    <w:lvlOverride w:ilvl="0">
      <w:startOverride w:val="1"/>
    </w:lvlOverride>
  </w:num>
  <w:num w:numId="7">
    <w:abstractNumId w:val="3"/>
    <w:lvlOverride w:ilvl="0">
      <w:startOverride w:val="1"/>
    </w:lvlOverride>
  </w:num>
  <w:num w:numId="8">
    <w:abstractNumId w:val="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FF"/>
    <w:rsid w:val="00000D01"/>
    <w:rsid w:val="00034920"/>
    <w:rsid w:val="00050856"/>
    <w:rsid w:val="000B172A"/>
    <w:rsid w:val="000F1E03"/>
    <w:rsid w:val="00114426"/>
    <w:rsid w:val="0013490E"/>
    <w:rsid w:val="00161458"/>
    <w:rsid w:val="00162052"/>
    <w:rsid w:val="00164E20"/>
    <w:rsid w:val="00167F04"/>
    <w:rsid w:val="00170708"/>
    <w:rsid w:val="00184093"/>
    <w:rsid w:val="001F4FFC"/>
    <w:rsid w:val="00216AD5"/>
    <w:rsid w:val="00224A74"/>
    <w:rsid w:val="002617EF"/>
    <w:rsid w:val="002819BA"/>
    <w:rsid w:val="002B321E"/>
    <w:rsid w:val="002D2C3D"/>
    <w:rsid w:val="002D5EAB"/>
    <w:rsid w:val="002E1837"/>
    <w:rsid w:val="002E7145"/>
    <w:rsid w:val="002F2B31"/>
    <w:rsid w:val="00342013"/>
    <w:rsid w:val="0035458D"/>
    <w:rsid w:val="003716CC"/>
    <w:rsid w:val="00374FD7"/>
    <w:rsid w:val="003753CB"/>
    <w:rsid w:val="003832D8"/>
    <w:rsid w:val="00394DBA"/>
    <w:rsid w:val="003C1BF4"/>
    <w:rsid w:val="003C50B7"/>
    <w:rsid w:val="003D1CB1"/>
    <w:rsid w:val="003E0E32"/>
    <w:rsid w:val="003F5AAC"/>
    <w:rsid w:val="00434BE2"/>
    <w:rsid w:val="004530C3"/>
    <w:rsid w:val="004546A6"/>
    <w:rsid w:val="00473362"/>
    <w:rsid w:val="00477BAE"/>
    <w:rsid w:val="00492EF1"/>
    <w:rsid w:val="00493DED"/>
    <w:rsid w:val="005248B4"/>
    <w:rsid w:val="00524D9D"/>
    <w:rsid w:val="00541924"/>
    <w:rsid w:val="00546F25"/>
    <w:rsid w:val="00551A5F"/>
    <w:rsid w:val="00575D00"/>
    <w:rsid w:val="00581673"/>
    <w:rsid w:val="005A6187"/>
    <w:rsid w:val="005B32F3"/>
    <w:rsid w:val="005C3EFF"/>
    <w:rsid w:val="005D5B2B"/>
    <w:rsid w:val="005E2E3D"/>
    <w:rsid w:val="00605635"/>
    <w:rsid w:val="00616C68"/>
    <w:rsid w:val="00627320"/>
    <w:rsid w:val="00646ADB"/>
    <w:rsid w:val="00647EEC"/>
    <w:rsid w:val="006527D6"/>
    <w:rsid w:val="00653A3E"/>
    <w:rsid w:val="00697812"/>
    <w:rsid w:val="006A41CD"/>
    <w:rsid w:val="006E56AB"/>
    <w:rsid w:val="006E63F2"/>
    <w:rsid w:val="00702410"/>
    <w:rsid w:val="0072323E"/>
    <w:rsid w:val="00731FDA"/>
    <w:rsid w:val="007521A1"/>
    <w:rsid w:val="00770E5F"/>
    <w:rsid w:val="00771719"/>
    <w:rsid w:val="007A4098"/>
    <w:rsid w:val="007B04E5"/>
    <w:rsid w:val="007E0C0C"/>
    <w:rsid w:val="007F7870"/>
    <w:rsid w:val="00855A94"/>
    <w:rsid w:val="00856367"/>
    <w:rsid w:val="00880049"/>
    <w:rsid w:val="00882885"/>
    <w:rsid w:val="00884511"/>
    <w:rsid w:val="008A68B9"/>
    <w:rsid w:val="008D666A"/>
    <w:rsid w:val="0094498B"/>
    <w:rsid w:val="0096708A"/>
    <w:rsid w:val="009A6C96"/>
    <w:rsid w:val="009C11A5"/>
    <w:rsid w:val="009D02C4"/>
    <w:rsid w:val="009D11F1"/>
    <w:rsid w:val="009F08EF"/>
    <w:rsid w:val="009F4317"/>
    <w:rsid w:val="00A0188E"/>
    <w:rsid w:val="00A0763A"/>
    <w:rsid w:val="00A1543C"/>
    <w:rsid w:val="00A35AB2"/>
    <w:rsid w:val="00A67F59"/>
    <w:rsid w:val="00AA1D6C"/>
    <w:rsid w:val="00AB4A86"/>
    <w:rsid w:val="00AC69FF"/>
    <w:rsid w:val="00AD07B1"/>
    <w:rsid w:val="00AE35F5"/>
    <w:rsid w:val="00AF70DA"/>
    <w:rsid w:val="00B07E3B"/>
    <w:rsid w:val="00B53037"/>
    <w:rsid w:val="00B771B2"/>
    <w:rsid w:val="00B94D6D"/>
    <w:rsid w:val="00BA237E"/>
    <w:rsid w:val="00BD64C8"/>
    <w:rsid w:val="00BF088B"/>
    <w:rsid w:val="00C025A2"/>
    <w:rsid w:val="00C224EA"/>
    <w:rsid w:val="00C25648"/>
    <w:rsid w:val="00C3165E"/>
    <w:rsid w:val="00C40DBD"/>
    <w:rsid w:val="00C4304D"/>
    <w:rsid w:val="00C43497"/>
    <w:rsid w:val="00C54DC8"/>
    <w:rsid w:val="00C558DE"/>
    <w:rsid w:val="00C63C6F"/>
    <w:rsid w:val="00CB287C"/>
    <w:rsid w:val="00CE2C86"/>
    <w:rsid w:val="00CE5836"/>
    <w:rsid w:val="00D16442"/>
    <w:rsid w:val="00D5187D"/>
    <w:rsid w:val="00D5225E"/>
    <w:rsid w:val="00D67FEE"/>
    <w:rsid w:val="00D85120"/>
    <w:rsid w:val="00D977C2"/>
    <w:rsid w:val="00DD2E09"/>
    <w:rsid w:val="00DD7B45"/>
    <w:rsid w:val="00DE3C5E"/>
    <w:rsid w:val="00E239F8"/>
    <w:rsid w:val="00E37F24"/>
    <w:rsid w:val="00E527C0"/>
    <w:rsid w:val="00E574F6"/>
    <w:rsid w:val="00E61C44"/>
    <w:rsid w:val="00E62045"/>
    <w:rsid w:val="00E65E72"/>
    <w:rsid w:val="00E808A4"/>
    <w:rsid w:val="00EA5837"/>
    <w:rsid w:val="00EB4395"/>
    <w:rsid w:val="00EF0350"/>
    <w:rsid w:val="00F259F7"/>
    <w:rsid w:val="00F30446"/>
    <w:rsid w:val="00F325CF"/>
    <w:rsid w:val="00F61275"/>
    <w:rsid w:val="00FA3A25"/>
    <w:rsid w:val="00FB7DB7"/>
    <w:rsid w:val="00FC2FAD"/>
    <w:rsid w:val="00FC3819"/>
    <w:rsid w:val="00FD03AD"/>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7BBBC"/>
  <w15:docId w15:val="{5E0C5E7D-62CC-419E-B816-FEE76EC8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D6"/>
    <w:rPr>
      <w:sz w:val="24"/>
      <w:szCs w:val="24"/>
    </w:rPr>
  </w:style>
  <w:style w:type="paragraph" w:styleId="Heading1">
    <w:name w:val="heading 1"/>
    <w:basedOn w:val="Normal"/>
    <w:qFormat/>
    <w:rsid w:val="00AC69FF"/>
    <w:pPr>
      <w:keepNext/>
      <w:jc w:val="center"/>
      <w:outlineLvl w:val="0"/>
    </w:pPr>
    <w:rPr>
      <w:rFonts w:ascii="Arial" w:hAnsi="Arial" w:cs="Arial"/>
      <w:b/>
      <w:bCs/>
      <w:kern w:val="36"/>
      <w:sz w:val="28"/>
      <w:szCs w:val="28"/>
      <w:u w:val="single"/>
    </w:rPr>
  </w:style>
  <w:style w:type="paragraph" w:styleId="Heading2">
    <w:name w:val="heading 2"/>
    <w:basedOn w:val="Normal"/>
    <w:qFormat/>
    <w:rsid w:val="00AC69FF"/>
    <w:pPr>
      <w:keepNext/>
      <w:jc w:val="center"/>
      <w:outlineLvl w:val="1"/>
    </w:pPr>
    <w:rPr>
      <w:rFonts w:ascii="Arial" w:hAnsi="Arial" w:cs="Arial"/>
      <w:b/>
      <w:bCs/>
      <w:sz w:val="28"/>
      <w:szCs w:val="28"/>
    </w:rPr>
  </w:style>
  <w:style w:type="paragraph" w:styleId="Heading3">
    <w:name w:val="heading 3"/>
    <w:basedOn w:val="Normal"/>
    <w:qFormat/>
    <w:rsid w:val="00AC69FF"/>
    <w:pPr>
      <w:keepNext/>
      <w:outlineLvl w:val="2"/>
    </w:pPr>
    <w:rPr>
      <w:rFonts w:ascii="Arial" w:hAnsi="Arial" w:cs="Arial"/>
      <w:b/>
      <w:bCs/>
    </w:rPr>
  </w:style>
  <w:style w:type="paragraph" w:styleId="Heading4">
    <w:name w:val="heading 4"/>
    <w:basedOn w:val="Normal"/>
    <w:qFormat/>
    <w:rsid w:val="00AC69FF"/>
    <w:pPr>
      <w:keepNext/>
      <w:jc w:val="center"/>
      <w:outlineLvl w:val="3"/>
    </w:pPr>
    <w:rPr>
      <w:rFonts w:ascii="Arial" w:hAnsi="Arial" w:cs="Arial"/>
      <w:b/>
      <w:bCs/>
    </w:rPr>
  </w:style>
  <w:style w:type="paragraph" w:styleId="Heading5">
    <w:name w:val="heading 5"/>
    <w:basedOn w:val="Normal"/>
    <w:qFormat/>
    <w:rsid w:val="00AC69FF"/>
    <w:pPr>
      <w:keepNext/>
      <w:outlineLvl w:val="4"/>
    </w:pPr>
    <w:rPr>
      <w:rFonts w:ascii="Arial" w:hAnsi="Arial" w:cs="Arial"/>
      <w:u w:val="single"/>
    </w:rPr>
  </w:style>
  <w:style w:type="paragraph" w:styleId="Heading6">
    <w:name w:val="heading 6"/>
    <w:basedOn w:val="Normal"/>
    <w:qFormat/>
    <w:rsid w:val="00AC69FF"/>
    <w:pPr>
      <w:keepNext/>
      <w:ind w:right="90"/>
      <w:outlineLvl w:val="5"/>
    </w:pPr>
    <w:rPr>
      <w:rFonts w:ascii="Arial" w:hAnsi="Arial" w:cs="Arial"/>
      <w:b/>
      <w:bCs/>
    </w:rPr>
  </w:style>
  <w:style w:type="paragraph" w:styleId="Heading7">
    <w:name w:val="heading 7"/>
    <w:basedOn w:val="Normal"/>
    <w:qFormat/>
    <w:rsid w:val="00AC69FF"/>
    <w:pPr>
      <w:keepNext/>
      <w:jc w:val="center"/>
      <w:outlineLvl w:val="6"/>
    </w:pPr>
    <w:rPr>
      <w:rFonts w:ascii="Arial" w:hAnsi="Arial" w:cs="Arial"/>
      <w:b/>
      <w:bCs/>
      <w:u w:val="single"/>
    </w:rPr>
  </w:style>
  <w:style w:type="paragraph" w:styleId="Heading8">
    <w:name w:val="heading 8"/>
    <w:basedOn w:val="Normal"/>
    <w:qFormat/>
    <w:rsid w:val="00AC69FF"/>
    <w:pPr>
      <w:keepNext/>
      <w:ind w:left="2160" w:firstLine="720"/>
      <w:outlineLvl w:val="7"/>
    </w:pPr>
    <w:rPr>
      <w:rFonts w:ascii="Arial" w:hAnsi="Arial" w:cs="Arial"/>
      <w:b/>
      <w:bCs/>
    </w:rPr>
  </w:style>
  <w:style w:type="paragraph" w:styleId="Heading9">
    <w:name w:val="heading 9"/>
    <w:basedOn w:val="Normal"/>
    <w:qFormat/>
    <w:rsid w:val="00AC69FF"/>
    <w:pPr>
      <w:keepNext/>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69FF"/>
    <w:rPr>
      <w:color w:val="0000FF"/>
      <w:u w:val="single"/>
    </w:rPr>
  </w:style>
  <w:style w:type="paragraph" w:styleId="NormalWeb">
    <w:name w:val="Normal (Web)"/>
    <w:basedOn w:val="Normal"/>
    <w:rsid w:val="00AC69FF"/>
    <w:pPr>
      <w:spacing w:before="100" w:beforeAutospacing="1" w:after="100" w:afterAutospacing="1"/>
    </w:pPr>
  </w:style>
  <w:style w:type="paragraph" w:styleId="Footer">
    <w:name w:val="footer"/>
    <w:basedOn w:val="Normal"/>
    <w:link w:val="FooterChar"/>
    <w:uiPriority w:val="99"/>
    <w:rsid w:val="00AC69FF"/>
    <w:rPr>
      <w:rFonts w:ascii="Courier New" w:hAnsi="Courier New" w:cs="Courier New"/>
    </w:rPr>
  </w:style>
  <w:style w:type="paragraph" w:styleId="BodyText">
    <w:name w:val="Body Text"/>
    <w:basedOn w:val="Normal"/>
    <w:rsid w:val="00AC69FF"/>
    <w:pPr>
      <w:ind w:right="90"/>
    </w:pPr>
    <w:rPr>
      <w:rFonts w:ascii="Arial" w:hAnsi="Arial" w:cs="Arial"/>
    </w:rPr>
  </w:style>
  <w:style w:type="paragraph" w:styleId="BodyText2">
    <w:name w:val="Body Text 2"/>
    <w:basedOn w:val="Normal"/>
    <w:rsid w:val="00AC69FF"/>
    <w:rPr>
      <w:rFonts w:ascii="Arial" w:hAnsi="Arial" w:cs="Arial"/>
      <w:i/>
      <w:iCs/>
    </w:rPr>
  </w:style>
  <w:style w:type="paragraph" w:styleId="BodyTextIndent3">
    <w:name w:val="Body Text Indent 3"/>
    <w:basedOn w:val="Normal"/>
    <w:rsid w:val="00AC69FF"/>
    <w:pPr>
      <w:ind w:left="2160" w:hanging="2160"/>
    </w:pPr>
    <w:rPr>
      <w:rFonts w:ascii="Arial" w:hAnsi="Arial" w:cs="Arial"/>
    </w:rPr>
  </w:style>
  <w:style w:type="paragraph" w:styleId="BlockText">
    <w:name w:val="Block Text"/>
    <w:basedOn w:val="Normal"/>
    <w:rsid w:val="00AC69FF"/>
    <w:pPr>
      <w:ind w:left="720" w:right="720"/>
    </w:pPr>
    <w:rPr>
      <w:rFonts w:ascii="Arial" w:hAnsi="Arial" w:cs="Arial"/>
    </w:rPr>
  </w:style>
  <w:style w:type="paragraph" w:styleId="PlainText">
    <w:name w:val="Plain Text"/>
    <w:basedOn w:val="Normal"/>
    <w:rsid w:val="00AC69FF"/>
    <w:rPr>
      <w:rFonts w:ascii="Courier New" w:hAnsi="Courier New" w:cs="Courier New"/>
      <w:sz w:val="20"/>
      <w:szCs w:val="20"/>
    </w:rPr>
  </w:style>
  <w:style w:type="paragraph" w:customStyle="1" w:styleId="default">
    <w:name w:val="default"/>
    <w:basedOn w:val="Normal"/>
    <w:rsid w:val="00AC69FF"/>
    <w:pPr>
      <w:autoSpaceDE w:val="0"/>
      <w:autoSpaceDN w:val="0"/>
    </w:pPr>
    <w:rPr>
      <w:color w:val="000000"/>
    </w:rPr>
  </w:style>
  <w:style w:type="paragraph" w:styleId="Header">
    <w:name w:val="header"/>
    <w:basedOn w:val="Normal"/>
    <w:rsid w:val="00AC69FF"/>
    <w:pPr>
      <w:tabs>
        <w:tab w:val="center" w:pos="4320"/>
        <w:tab w:val="right" w:pos="8640"/>
      </w:tabs>
    </w:pPr>
  </w:style>
  <w:style w:type="character" w:styleId="PageNumber">
    <w:name w:val="page number"/>
    <w:basedOn w:val="DefaultParagraphFont"/>
    <w:rsid w:val="006A41CD"/>
  </w:style>
  <w:style w:type="paragraph" w:styleId="BalloonText">
    <w:name w:val="Balloon Text"/>
    <w:basedOn w:val="Normal"/>
    <w:link w:val="BalloonTextChar"/>
    <w:rsid w:val="006E63F2"/>
    <w:rPr>
      <w:rFonts w:ascii="Tahoma" w:hAnsi="Tahoma" w:cs="Tahoma"/>
      <w:sz w:val="16"/>
      <w:szCs w:val="16"/>
    </w:rPr>
  </w:style>
  <w:style w:type="character" w:customStyle="1" w:styleId="BalloonTextChar">
    <w:name w:val="Balloon Text Char"/>
    <w:basedOn w:val="DefaultParagraphFont"/>
    <w:link w:val="BalloonText"/>
    <w:rsid w:val="006E63F2"/>
    <w:rPr>
      <w:rFonts w:ascii="Tahoma" w:hAnsi="Tahoma" w:cs="Tahoma"/>
      <w:sz w:val="16"/>
      <w:szCs w:val="16"/>
    </w:rPr>
  </w:style>
  <w:style w:type="table" w:styleId="TableGrid">
    <w:name w:val="Table Grid"/>
    <w:basedOn w:val="TableNormal"/>
    <w:rsid w:val="00F25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4E20"/>
    <w:rPr>
      <w:rFonts w:ascii="Courier New" w:hAnsi="Courier New" w:cs="Courier New"/>
      <w:sz w:val="24"/>
      <w:szCs w:val="24"/>
    </w:rPr>
  </w:style>
  <w:style w:type="paragraph" w:styleId="ListParagraph">
    <w:name w:val="List Paragraph"/>
    <w:basedOn w:val="Normal"/>
    <w:uiPriority w:val="34"/>
    <w:qFormat/>
    <w:rsid w:val="00AB4A86"/>
    <w:pPr>
      <w:ind w:left="720"/>
      <w:contextualSpacing/>
    </w:pPr>
  </w:style>
  <w:style w:type="paragraph" w:styleId="NoSpacing">
    <w:name w:val="No Spacing"/>
    <w:link w:val="NoSpacingChar"/>
    <w:uiPriority w:val="1"/>
    <w:qFormat/>
    <w:rsid w:val="00CE2C8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2C86"/>
    <w:rPr>
      <w:rFonts w:asciiTheme="minorHAnsi" w:eastAsiaTheme="minorEastAsia" w:hAnsiTheme="minorHAnsi" w:cstheme="minorBidi"/>
      <w:sz w:val="22"/>
      <w:szCs w:val="22"/>
    </w:rPr>
  </w:style>
  <w:style w:type="paragraph" w:customStyle="1" w:styleId="Heading">
    <w:name w:val="Heading"/>
    <w:basedOn w:val="Normal"/>
    <w:next w:val="BodyText"/>
    <w:rsid w:val="00CE5836"/>
    <w:pPr>
      <w:suppressAutoHyphens/>
      <w:jc w:val="center"/>
    </w:pPr>
    <w:rPr>
      <w:rFonts w:ascii="Arial" w:hAnsi="Arial" w:cs="Arial"/>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101">
      <w:bodyDiv w:val="1"/>
      <w:marLeft w:val="0"/>
      <w:marRight w:val="0"/>
      <w:marTop w:val="0"/>
      <w:marBottom w:val="0"/>
      <w:divBdr>
        <w:top w:val="none" w:sz="0" w:space="0" w:color="auto"/>
        <w:left w:val="none" w:sz="0" w:space="0" w:color="auto"/>
        <w:bottom w:val="none" w:sz="0" w:space="0" w:color="auto"/>
        <w:right w:val="none" w:sz="0" w:space="0" w:color="auto"/>
      </w:divBdr>
    </w:div>
    <w:div w:id="423379707">
      <w:bodyDiv w:val="1"/>
      <w:marLeft w:val="0"/>
      <w:marRight w:val="0"/>
      <w:marTop w:val="0"/>
      <w:marBottom w:val="0"/>
      <w:divBdr>
        <w:top w:val="none" w:sz="0" w:space="0" w:color="auto"/>
        <w:left w:val="none" w:sz="0" w:space="0" w:color="auto"/>
        <w:bottom w:val="none" w:sz="0" w:space="0" w:color="auto"/>
        <w:right w:val="none" w:sz="0" w:space="0" w:color="auto"/>
      </w:divBdr>
    </w:div>
    <w:div w:id="893585936">
      <w:bodyDiv w:val="1"/>
      <w:marLeft w:val="0"/>
      <w:marRight w:val="0"/>
      <w:marTop w:val="0"/>
      <w:marBottom w:val="0"/>
      <w:divBdr>
        <w:top w:val="none" w:sz="0" w:space="0" w:color="auto"/>
        <w:left w:val="none" w:sz="0" w:space="0" w:color="auto"/>
        <w:bottom w:val="none" w:sz="0" w:space="0" w:color="auto"/>
        <w:right w:val="none" w:sz="0" w:space="0" w:color="auto"/>
      </w:divBdr>
    </w:div>
    <w:div w:id="1306155486">
      <w:bodyDiv w:val="1"/>
      <w:marLeft w:val="0"/>
      <w:marRight w:val="0"/>
      <w:marTop w:val="0"/>
      <w:marBottom w:val="0"/>
      <w:divBdr>
        <w:top w:val="none" w:sz="0" w:space="0" w:color="auto"/>
        <w:left w:val="none" w:sz="0" w:space="0" w:color="auto"/>
        <w:bottom w:val="none" w:sz="0" w:space="0" w:color="auto"/>
        <w:right w:val="none" w:sz="0" w:space="0" w:color="auto"/>
      </w:divBdr>
    </w:div>
    <w:div w:id="1611934291">
      <w:bodyDiv w:val="1"/>
      <w:marLeft w:val="0"/>
      <w:marRight w:val="0"/>
      <w:marTop w:val="0"/>
      <w:marBottom w:val="0"/>
      <w:divBdr>
        <w:top w:val="none" w:sz="0" w:space="0" w:color="auto"/>
        <w:left w:val="none" w:sz="0" w:space="0" w:color="auto"/>
        <w:bottom w:val="none" w:sz="0" w:space="0" w:color="auto"/>
        <w:right w:val="none" w:sz="0" w:space="0" w:color="auto"/>
      </w:divBdr>
    </w:div>
    <w:div w:id="1635602349">
      <w:bodyDiv w:val="1"/>
      <w:marLeft w:val="0"/>
      <w:marRight w:val="0"/>
      <w:marTop w:val="0"/>
      <w:marBottom w:val="0"/>
      <w:divBdr>
        <w:top w:val="none" w:sz="0" w:space="0" w:color="auto"/>
        <w:left w:val="none" w:sz="0" w:space="0" w:color="auto"/>
        <w:bottom w:val="none" w:sz="0" w:space="0" w:color="auto"/>
        <w:right w:val="none" w:sz="0" w:space="0" w:color="auto"/>
      </w:divBdr>
    </w:div>
    <w:div w:id="19653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ttransit.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D15E6B-5455-40AF-A2C0-A5B60BD5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CAPITAL AREA TRANSIT</vt:lpstr>
    </vt:vector>
  </TitlesOfParts>
  <Company>HP</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AREA TRANSIT</dc:title>
  <dc:subject>DBE OVERALL GOAL &amp; CALCULATION FFY 2018 – FFY 2020</dc:subject>
  <dc:creator>tyoung</dc:creator>
  <cp:lastModifiedBy>Eric Maguire</cp:lastModifiedBy>
  <cp:revision>22</cp:revision>
  <cp:lastPrinted>2020-06-11T15:07:00Z</cp:lastPrinted>
  <dcterms:created xsi:type="dcterms:W3CDTF">2020-05-28T13:58:00Z</dcterms:created>
  <dcterms:modified xsi:type="dcterms:W3CDTF">2020-06-11T15:59:00Z</dcterms:modified>
</cp:coreProperties>
</file>